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4EE5F" w14:textId="77777777" w:rsidR="00CD6B84" w:rsidRDefault="00CD6B84" w:rsidP="00CD6B84">
      <w:pPr>
        <w:suppressAutoHyphens/>
        <w:rPr>
          <w:b/>
          <w:sz w:val="28"/>
        </w:rPr>
      </w:pPr>
    </w:p>
    <w:p w14:paraId="08B9AD06" w14:textId="77777777" w:rsidR="00CD6B84" w:rsidRDefault="00CD6B84" w:rsidP="00CD6B84">
      <w:pPr>
        <w:suppressAutoHyphens/>
        <w:jc w:val="center"/>
        <w:rPr>
          <w:b/>
          <w:sz w:val="28"/>
        </w:rPr>
      </w:pPr>
      <w:r>
        <w:rPr>
          <w:b/>
          <w:noProof/>
          <w:sz w:val="28"/>
        </w:rPr>
        <w:drawing>
          <wp:inline distT="0" distB="0" distL="0" distR="0" wp14:anchorId="048715B5" wp14:editId="4D5873A1">
            <wp:extent cx="1828800" cy="847725"/>
            <wp:effectExtent l="0" t="0" r="0" b="9525"/>
            <wp:docPr id="2" name="Picture 2" descr="../../../../../../../Dropbox/weeks%20auction%20group/Logo%20Files%20DO%20NOT%20SHARE/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weeks%20auction%20group/Logo%20Files%20DO%20NOT%20SHARE/C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47725"/>
                    </a:xfrm>
                    <a:prstGeom prst="rect">
                      <a:avLst/>
                    </a:prstGeom>
                    <a:noFill/>
                    <a:ln>
                      <a:noFill/>
                    </a:ln>
                  </pic:spPr>
                </pic:pic>
              </a:graphicData>
            </a:graphic>
          </wp:inline>
        </w:drawing>
      </w:r>
    </w:p>
    <w:p w14:paraId="562F71FB" w14:textId="77777777" w:rsidR="00CD6B84" w:rsidRDefault="00CD6B84" w:rsidP="00CD6B84">
      <w:pPr>
        <w:suppressAutoHyphens/>
        <w:jc w:val="center"/>
        <w:rPr>
          <w:b/>
          <w:sz w:val="28"/>
        </w:rPr>
      </w:pPr>
    </w:p>
    <w:p w14:paraId="753489DD" w14:textId="77777777" w:rsidR="00CD6B84" w:rsidRDefault="00CD6B84" w:rsidP="00CD6B84">
      <w:pPr>
        <w:suppressAutoHyphens/>
        <w:jc w:val="center"/>
        <w:outlineLvl w:val="0"/>
        <w:rPr>
          <w:rFonts w:ascii="Times New Roman" w:hAnsi="Times New Roman"/>
          <w:b/>
          <w:sz w:val="28"/>
        </w:rPr>
      </w:pPr>
      <w:r>
        <w:rPr>
          <w:rFonts w:ascii="Times New Roman" w:hAnsi="Times New Roman"/>
          <w:b/>
          <w:sz w:val="28"/>
        </w:rPr>
        <w:t>WEEKS AUCTION GROUP, INC</w:t>
      </w:r>
    </w:p>
    <w:p w14:paraId="7B99E1C3" w14:textId="77777777" w:rsidR="00CD6B84" w:rsidRDefault="00CD6B84" w:rsidP="00CD6B84">
      <w:pPr>
        <w:suppressAutoHyphens/>
        <w:jc w:val="center"/>
        <w:outlineLvl w:val="0"/>
        <w:rPr>
          <w:rFonts w:ascii="Times New Roman" w:hAnsi="Times New Roman"/>
          <w:b/>
          <w:sz w:val="28"/>
        </w:rPr>
      </w:pPr>
      <w:r>
        <w:rPr>
          <w:rFonts w:ascii="Times New Roman" w:hAnsi="Times New Roman"/>
          <w:b/>
          <w:sz w:val="28"/>
        </w:rPr>
        <w:t>2186 SYLVESTER HWY</w:t>
      </w:r>
    </w:p>
    <w:p w14:paraId="5976E70E" w14:textId="77777777" w:rsidR="00CD6B84" w:rsidRDefault="00CD6B84" w:rsidP="00CD6B84">
      <w:pPr>
        <w:suppressAutoHyphens/>
        <w:jc w:val="center"/>
        <w:outlineLvl w:val="0"/>
        <w:rPr>
          <w:rFonts w:ascii="Times New Roman" w:hAnsi="Times New Roman"/>
          <w:b/>
          <w:sz w:val="28"/>
        </w:rPr>
      </w:pPr>
      <w:r>
        <w:rPr>
          <w:rFonts w:ascii="Times New Roman" w:hAnsi="Times New Roman"/>
          <w:b/>
          <w:sz w:val="28"/>
        </w:rPr>
        <w:t>MOULTRIE, GEORGIA 31768</w:t>
      </w:r>
    </w:p>
    <w:p w14:paraId="418AEF9C" w14:textId="77777777" w:rsidR="00CD6B84" w:rsidRDefault="00CD6B84" w:rsidP="00CD6B84">
      <w:pPr>
        <w:suppressAutoHyphens/>
        <w:jc w:val="center"/>
        <w:outlineLvl w:val="0"/>
        <w:rPr>
          <w:rFonts w:ascii="Times New Roman" w:hAnsi="Times New Roman"/>
          <w:b/>
          <w:sz w:val="28"/>
        </w:rPr>
      </w:pPr>
    </w:p>
    <w:p w14:paraId="0A170041" w14:textId="77777777" w:rsidR="00CD6B84" w:rsidRDefault="00CD6B84" w:rsidP="00CD6B84">
      <w:pPr>
        <w:suppressAutoHyphens/>
        <w:jc w:val="center"/>
        <w:outlineLvl w:val="0"/>
        <w:rPr>
          <w:rFonts w:ascii="Times New Roman" w:hAnsi="Times New Roman"/>
          <w:b/>
          <w:sz w:val="28"/>
        </w:rPr>
      </w:pPr>
      <w:r>
        <w:rPr>
          <w:rFonts w:ascii="Times New Roman" w:hAnsi="Times New Roman"/>
          <w:b/>
          <w:sz w:val="28"/>
        </w:rPr>
        <w:t>CONTRACT FOR SALE OF REAL PROPERTY</w:t>
      </w:r>
    </w:p>
    <w:p w14:paraId="2F716327" w14:textId="77777777" w:rsidR="00CD6B84" w:rsidRDefault="00CD6B84" w:rsidP="00CD6B84">
      <w:pPr>
        <w:tabs>
          <w:tab w:val="left" w:pos="-720"/>
        </w:tabs>
        <w:suppressAutoHyphens/>
        <w:rPr>
          <w:rFonts w:ascii="Times New Roman" w:hAnsi="Times New Roman"/>
          <w:sz w:val="20"/>
        </w:rPr>
      </w:pPr>
    </w:p>
    <w:p w14:paraId="2BF5A915" w14:textId="77777777" w:rsidR="00946F60" w:rsidRDefault="00CD6B84" w:rsidP="00CD6B84">
      <w:pPr>
        <w:tabs>
          <w:tab w:val="left" w:pos="-720"/>
        </w:tabs>
        <w:suppressAutoHyphens/>
        <w:rPr>
          <w:rFonts w:ascii="Times New Roman" w:hAnsi="Times New Roman"/>
          <w:sz w:val="20"/>
        </w:rPr>
      </w:pPr>
      <w:r>
        <w:rPr>
          <w:rFonts w:ascii="Times New Roman" w:hAnsi="Times New Roman"/>
          <w:sz w:val="20"/>
        </w:rPr>
        <w:t xml:space="preserve">State of Georgia                                                                              </w:t>
      </w:r>
      <w:r>
        <w:rPr>
          <w:rFonts w:ascii="Times New Roman" w:hAnsi="Times New Roman"/>
          <w:sz w:val="20"/>
        </w:rPr>
        <w:tab/>
        <w:t xml:space="preserve">Property Address:  53.21 +/- Acre </w:t>
      </w:r>
      <w:r w:rsidR="00946F60" w:rsidRPr="00E14EE4">
        <w:rPr>
          <w:rFonts w:ascii="Times New Roman" w:hAnsi="Times New Roman"/>
          <w:sz w:val="20"/>
        </w:rPr>
        <w:t>Hwy 19</w:t>
      </w:r>
      <w:r w:rsidR="006F632D">
        <w:rPr>
          <w:rFonts w:ascii="Times New Roman" w:hAnsi="Times New Roman"/>
          <w:sz w:val="20"/>
        </w:rPr>
        <w:t xml:space="preserve"> N. Pelham, GA</w:t>
      </w:r>
      <w:r w:rsidR="00946F60">
        <w:rPr>
          <w:rFonts w:ascii="Times New Roman" w:hAnsi="Times New Roman"/>
          <w:sz w:val="20"/>
        </w:rPr>
        <w:t xml:space="preserve"> </w:t>
      </w:r>
    </w:p>
    <w:p w14:paraId="0A646346" w14:textId="77777777" w:rsidR="00CD6B84" w:rsidRDefault="00CD6B84" w:rsidP="00CD6B84">
      <w:pPr>
        <w:tabs>
          <w:tab w:val="left" w:pos="-720"/>
        </w:tabs>
        <w:suppressAutoHyphens/>
        <w:rPr>
          <w:rFonts w:ascii="Times New Roman" w:hAnsi="Times New Roman"/>
          <w:sz w:val="20"/>
        </w:rPr>
      </w:pPr>
      <w:r>
        <w:rPr>
          <w:rFonts w:ascii="Times New Roman" w:hAnsi="Times New Roman"/>
          <w:sz w:val="20"/>
        </w:rPr>
        <w:t>County of Mitchell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946F60">
        <w:rPr>
          <w:rFonts w:ascii="Times New Roman" w:hAnsi="Times New Roman"/>
          <w:sz w:val="20"/>
        </w:rPr>
        <w:t xml:space="preserve">                Hunting, Recreational, </w:t>
      </w:r>
      <w:r>
        <w:rPr>
          <w:rFonts w:ascii="Times New Roman" w:hAnsi="Times New Roman"/>
          <w:sz w:val="20"/>
        </w:rPr>
        <w:t xml:space="preserve">Development </w:t>
      </w:r>
      <w:r>
        <w:rPr>
          <w:rFonts w:ascii="Times New Roman" w:hAnsi="Times New Roman"/>
          <w:sz w:val="20"/>
        </w:rPr>
        <w:tab/>
      </w:r>
    </w:p>
    <w:p w14:paraId="48412356" w14:textId="77777777" w:rsidR="00CD6B84" w:rsidRDefault="00CD6B84" w:rsidP="00CD6B84">
      <w:pPr>
        <w:tabs>
          <w:tab w:val="left" w:pos="-720"/>
        </w:tabs>
        <w:suppressAutoHyphens/>
        <w:jc w:val="both"/>
        <w:rPr>
          <w:rFonts w:ascii="Times New Roman" w:hAnsi="Times New Roman"/>
          <w:sz w:val="20"/>
        </w:rPr>
      </w:pPr>
    </w:p>
    <w:p w14:paraId="05F568D9"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 xml:space="preserve">The undersigned Purchaser, ________________________________________, agrees to buy, and the undersigned Seller, agrees to sell with Weeks Auction Group, Inc., a licensed Real Estate broker, herein referred to as "Broker" acting as Seller’s agent, all that tract or parcel of land and all fixtures therein as described in Exhibit "A" attached hereto and made a part of this Contract by reference (the “Property”). </w:t>
      </w:r>
    </w:p>
    <w:p w14:paraId="32C3EEB3" w14:textId="77777777" w:rsidR="00CD6B84" w:rsidRDefault="00CD6B84" w:rsidP="00CD6B84">
      <w:pPr>
        <w:tabs>
          <w:tab w:val="left" w:pos="-720"/>
        </w:tabs>
        <w:suppressAutoHyphens/>
        <w:jc w:val="both"/>
        <w:rPr>
          <w:rFonts w:ascii="Times New Roman" w:hAnsi="Times New Roman"/>
          <w:sz w:val="20"/>
        </w:rPr>
      </w:pPr>
    </w:p>
    <w:p w14:paraId="21A926C4"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The purchase price of said Property shall be ________________________________________ dollars and is inclusive of a 10% “Buyer’s Premium” (the “Purchase Price”).  The Purchase Price shall be payable to the Seller all cash at Closing (as hereinafter defined) in immediately available funds.  This Contract is not contingent upon Purchaser’s ability to obtain financing of any kind.</w:t>
      </w:r>
    </w:p>
    <w:p w14:paraId="7140E998" w14:textId="77777777" w:rsidR="00CD6B84" w:rsidRDefault="00CD6B84" w:rsidP="00CD6B84">
      <w:pPr>
        <w:tabs>
          <w:tab w:val="left" w:pos="-720"/>
        </w:tabs>
        <w:suppressAutoHyphens/>
        <w:jc w:val="both"/>
        <w:rPr>
          <w:rFonts w:ascii="Times New Roman" w:hAnsi="Times New Roman"/>
          <w:sz w:val="20"/>
        </w:rPr>
      </w:pPr>
    </w:p>
    <w:p w14:paraId="624E557E"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 xml:space="preserve">Purchaser has paid to Weeks Auction Group, Inc. (Escrow Deposit Holder), receipt of which is hereby acknowledged, </w:t>
      </w:r>
      <w:r w:rsidRPr="00E14EE4">
        <w:rPr>
          <w:rFonts w:ascii="Times New Roman" w:hAnsi="Times New Roman"/>
          <w:sz w:val="20"/>
        </w:rPr>
        <w:t>$10,000.00</w:t>
      </w:r>
      <w:r>
        <w:rPr>
          <w:rFonts w:ascii="Times New Roman" w:hAnsi="Times New Roman"/>
          <w:sz w:val="20"/>
        </w:rPr>
        <w:t xml:space="preserve"> certified funds as earnest money to be applied towards the purchase price when the sale is consummated.  As procuring cause of this Contract, Broker has rendered a valuable service for which reason Broker is made a party of this Contract to enable Broker to enforce Broker’s commission rights hereunder against the parties hereto on the following basis:   Seller agrees to pay Broker the full commission as provided in the auction listing contract when the sale is consummated.  In the event the sale is not consummated because of Seller's inability, failure, or refusal to perform any of the Seller's covenants herein, then the Seller shall pay the full commission to Broker and Broker, at the option of the Purchaser, shall return the earnest money to Purchaser.  Purchaser agrees that if Purchaser fails or refuses to perform any of the Purchaser's covenants herein, Purchaser shall forthwith pay Broker the full commission; provided that Broker may first apply one-half of the earnest money toward payment of, but not to exceed, the full commission.  The Seller may elect to accept the balance of the earnest money deposit as liquidated damages and full settlement of any claim for damages or the Seller may seek to enforce specific performance rights and obligations against the Purchaser under the terms of this Contract.  In the event Purchaser fails to make deposit or deposits are not collectible, Purchaser shall be considered to have breached this Contract and Seller shall have the right to re</w:t>
      </w:r>
      <w:r>
        <w:rPr>
          <w:rFonts w:ascii="Times New Roman" w:hAnsi="Times New Roman"/>
          <w:sz w:val="20"/>
        </w:rPr>
        <w:noBreakHyphen/>
        <w:t>offer the Property for sale to others and to demand liquidated damages equal to the amount of the deposit or Seller may demand specific performance.  The Purchaser in either event shall be liable for Broker's commission, attorney's fees and costs.  Prior to disbursing earnest money paid pursuant to this Contract, Broker shall give all parties fifteen (15) days written notice by certified mail (to each party's last known address as set forth herein), stating to whom the disbursement(s) will be made.  Any party may object in writing to the disbursement, provided the objection is received by Broker prior to the end of the fifteen (15) day notice period.  All objections not raised in a timely manner shall be waived.  In the event a timely objection is made, Broker shall consider the objection and may do any or a combination of the following:  (1) disburse the earnest money as indicated in the notice and so notify all parties; or (2) interplead the earnest money into a court of competent jurisdiction; or (3) hold the earnest money for a reasonable period of time to give the parties an opportunity to resolve the dispute.  Broker shall be entitled to be reimbursed from any funds interpleaded for its costs and expenses, including reasonable attorneys' fees incurred in connection with the interpleaded action.  The prevailing party in the interpleader action shall be entitled to collect from the other party the costs and expenses reimbursed to Broker.  No party shall seek damages from Broker or Escrow Deposit Holder (nor shall Broker be liable for the same) for any matter arising out of or related to the performance of Broker's duties under this earnest money paragraph, and the parties indemnify Broker and Escrow Deposit Holder accordingly.</w:t>
      </w:r>
    </w:p>
    <w:p w14:paraId="7232A48D" w14:textId="77777777" w:rsidR="00CD6B84" w:rsidRDefault="00CD6B84" w:rsidP="00CD6B84">
      <w:pPr>
        <w:tabs>
          <w:tab w:val="left" w:pos="-720"/>
        </w:tabs>
        <w:suppressAutoHyphens/>
        <w:jc w:val="both"/>
        <w:rPr>
          <w:rFonts w:ascii="Times New Roman" w:hAnsi="Times New Roman"/>
          <w:sz w:val="20"/>
        </w:rPr>
      </w:pPr>
    </w:p>
    <w:p w14:paraId="1BDFB700"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 xml:space="preserve">Seller warrants that Seller presently owns fee simple title to said Property subject to the Permitted Encumbrances (as hereinafter defined).  At Closing, Seller agrees to convey title to said property by Limited, Special or Statutory warranty deed, as applicable, unless otherwise specified herein, subject only to (1) zoning ordinances affecting said Property; (2) easements, rights-of-way, covenants, restrictions, </w:t>
      </w:r>
      <w:r>
        <w:rPr>
          <w:rFonts w:ascii="Times New Roman" w:hAnsi="Times New Roman"/>
          <w:sz w:val="20"/>
        </w:rPr>
        <w:lastRenderedPageBreak/>
        <w:t>encumbrances and other matters of record, if any; (3) any easements, rights-of-way, cemeteries or other matters that would be disclosed by an accurate survey or inspection of the Property, (4) taxes for the current year  and all subsequent years; and (5) leases, other easements, other restrictions and encumbrances specified in this Contract, if any (collectively, the “Permitted Encumbrances”).  In the event leases are specified in this Contract, Purchaser agrees to assume Seller's responsibilities thereunder to the Tenant and to the Broker who negotiated such leases.</w:t>
      </w:r>
    </w:p>
    <w:p w14:paraId="707C458D" w14:textId="77777777" w:rsidR="00CD6B84" w:rsidRDefault="00CD6B84" w:rsidP="00CD6B84">
      <w:pPr>
        <w:tabs>
          <w:tab w:val="left" w:pos="-720"/>
        </w:tabs>
        <w:suppressAutoHyphens/>
        <w:jc w:val="both"/>
        <w:rPr>
          <w:rFonts w:ascii="Times New Roman" w:hAnsi="Times New Roman"/>
          <w:sz w:val="20"/>
        </w:rPr>
      </w:pPr>
    </w:p>
    <w:p w14:paraId="6A852828"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 xml:space="preserve">The Purchaser shall have 10 days after acceptance of this Contract to examine title of Property and in which to furnish Seller with a written statement of objections affecting the marketability of said title.  The title herein required to be furnished by the Seller shall be good and marketable, and that marketability shall be determined in accordance with Applicable Law, as supplemented by the Title Standards of the State Bar of Association of the state in which the Property is located.  Any defect in the title which does not impair marketability pursuant to said Title Standards, shall not constitute a valid objection on the part of the Purchaser; provided that the Seller furnishes any affidavits or other documents, if any, required by the applicable Title Standard to cure such defect.  In the event curative work in connection with the title is required, Purchaser and Seller agree to and do extend time for closing to a date no more than fifteen (15) days following completion of necessary curative work but in no event shall such extension exceed 120 days from original closing deadline.  If title is not marketable at expiration of said period, Purchaser shall have the option of (1) Accepting the title as is, or (2) Demanding a refund of the deposit and this Contract shall be null and void.  </w:t>
      </w:r>
    </w:p>
    <w:p w14:paraId="11628324" w14:textId="77777777" w:rsidR="00CD6B84" w:rsidRDefault="00CD6B84" w:rsidP="00CD6B84">
      <w:pPr>
        <w:tabs>
          <w:tab w:val="left" w:pos="-720"/>
        </w:tabs>
        <w:suppressAutoHyphens/>
        <w:jc w:val="both"/>
        <w:rPr>
          <w:rFonts w:ascii="Times New Roman" w:hAnsi="Times New Roman"/>
          <w:sz w:val="20"/>
        </w:rPr>
      </w:pPr>
    </w:p>
    <w:p w14:paraId="0B4DB22E"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Should the Property be destroyed or substantially damaged as a result of a fire, storm or other casualty before the Closing Date, Seller shall immediately notify the Purchaser or Broker, after which the Purchaser may declare this Contract null void and receive a refund of the earnest money deposited.  In the event Purchaser elects not to void this Contract pursuant to this paragraph, then within five (5) calendar days after Seller receives notification of the amount of the insurance proceeds which Seller will receive as a result of said casualty, if any, Seller shall notify Purchaser of the amount of insurance proceeds and the Seller's intent to repair or not to repair said damage.  Within five (5) calendar days of Seller's notification, Purchaser may (A) declare this Contract null and void and receive a refund of the earnest money deposited, or (B) proceed to Closing and receive such insurance proceeds as are paid to Seller on the loss resulting from said casualty if Seller has elected not to repair said damage.</w:t>
      </w:r>
    </w:p>
    <w:p w14:paraId="3EB947BB" w14:textId="77777777" w:rsidR="00CD6B84" w:rsidRDefault="00CD6B84" w:rsidP="00CD6B84">
      <w:pPr>
        <w:tabs>
          <w:tab w:val="left" w:pos="-720"/>
        </w:tabs>
        <w:suppressAutoHyphens/>
        <w:jc w:val="both"/>
        <w:rPr>
          <w:rFonts w:ascii="Times New Roman" w:hAnsi="Times New Roman"/>
          <w:sz w:val="20"/>
        </w:rPr>
      </w:pPr>
    </w:p>
    <w:p w14:paraId="6501B38A"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Purchaser's earnest money deposit shall not be deposited in Broker's escrow account until such time as this Contract is accepted by all parties.</w:t>
      </w:r>
    </w:p>
    <w:p w14:paraId="0D519079" w14:textId="77777777" w:rsidR="00CD6B84" w:rsidRDefault="00CD6B84" w:rsidP="00CD6B84">
      <w:pPr>
        <w:tabs>
          <w:tab w:val="left" w:pos="-720"/>
        </w:tabs>
        <w:suppressAutoHyphens/>
        <w:jc w:val="both"/>
        <w:rPr>
          <w:rFonts w:ascii="Times New Roman" w:hAnsi="Times New Roman"/>
          <w:sz w:val="20"/>
        </w:rPr>
      </w:pPr>
    </w:p>
    <w:p w14:paraId="0D20358C"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Neither Seller nor Broker make, nor have made, any warranties or representations as to the status of any oil, gas, or mineral rights pertaining to the Property. The Seller agrees to convey all its interest in any such oil, gas, or mineral rights, if any, to the Purchaser at closing.  The conveyance of the Property shall be subject to any prior reservation or sale of such oil, gas, and mineral rights, if any.</w:t>
      </w:r>
    </w:p>
    <w:p w14:paraId="27B2E931" w14:textId="77777777" w:rsidR="00CD6B84" w:rsidRDefault="00CD6B84" w:rsidP="00CD6B84">
      <w:pPr>
        <w:tabs>
          <w:tab w:val="left" w:pos="-720"/>
        </w:tabs>
        <w:suppressAutoHyphens/>
        <w:jc w:val="both"/>
        <w:rPr>
          <w:rFonts w:ascii="Times New Roman" w:hAnsi="Times New Roman"/>
          <w:sz w:val="20"/>
        </w:rPr>
      </w:pPr>
    </w:p>
    <w:p w14:paraId="15A8D286" w14:textId="77777777" w:rsidR="00CD6B84" w:rsidRDefault="00CD6B84" w:rsidP="00CD6B84">
      <w:pPr>
        <w:spacing w:after="120"/>
        <w:jc w:val="both"/>
        <w:rPr>
          <w:rFonts w:ascii="Times New Roman" w:hAnsi="Times New Roman"/>
          <w:sz w:val="20"/>
        </w:rPr>
      </w:pPr>
      <w:r>
        <w:rPr>
          <w:rFonts w:ascii="Times New Roman" w:hAnsi="Times New Roman"/>
          <w:sz w:val="20"/>
        </w:rPr>
        <w:t>Neither Seller nor Broker make, nor have made, any warranties or representations to Purchaser with respect to (</w:t>
      </w:r>
      <w:proofErr w:type="spellStart"/>
      <w:r>
        <w:rPr>
          <w:rFonts w:ascii="Times New Roman" w:hAnsi="Times New Roman"/>
          <w:sz w:val="20"/>
        </w:rPr>
        <w:t>i</w:t>
      </w:r>
      <w:proofErr w:type="spellEnd"/>
      <w:r>
        <w:rPr>
          <w:rFonts w:ascii="Times New Roman" w:hAnsi="Times New Roman"/>
          <w:sz w:val="20"/>
        </w:rPr>
        <w:t>) the existence or nonexistence of any pollutants, contaminants or hazardous waste upon the Property prohibited by federal, state or local law or (ii) the existence or nonexistence of any claims based thereon arising out of the actual or threatened discharge, release, disposal, seepage, migration or escape of such substances at, from, under, onto, or into the Property.  Purchaser shall rely upon Purchaser’s own environmental audit or examination of the Property, to determine such issues and acknowledges that no representations and warranties have been made by Seller or Broker with regard to such matters. PURCHASER WAIVES AND RELEASES SELLER FROM AND AGREES TO ASSUME ANY PRESENT OR FUTURE CLAIMS ARISING FROM OR RELATING TO THE PRESENCE OR ALLEGED PRESENCE OF HARMFUL OR TOXIC SUBSTANCES IN, ON, UNDER OR ABOUT THE PROPERTY INCLUDING, WITHOUT LIMITATION, ANY CLAIMS UNDER OR ON ACCOUNT OF (I) THE COMPREHENSIVE ENVIRONMENTAL RESPONSE, COMPENSATION AND LIABILITY ACT OF 1980, AS THE SAME MAY HAVE BEEN OR MAY BE AMENDED FROM TIME TO TIME, AND SIMILAR STATE STATUTES, AND ANY REGULATIONS PROMULGATED THEREUNDER, (II) ANY OTHER FEDERAL, STATE OR LOCAL LAW, ORDINANCE, RULE OR REGULATION, NOW OR HEREAFTER IN EFFECT, THAT DEALS WITH OR OTHERWISE IN ANY MANNER RELATES TO, ENVIRONMENTAL MATTERS OF ANY KIND, OR (III) THIS CONTRACT OR THE COMMON LAW.  THE TERMS AND PROVISIONS OF THIS PARAGRAPH SHALL SURVIVE CLOSING HEREUNDER.</w:t>
      </w:r>
    </w:p>
    <w:p w14:paraId="08A10A5E" w14:textId="77777777" w:rsidR="00CD6B84" w:rsidRDefault="00CD6B84" w:rsidP="00CD6B84">
      <w:pPr>
        <w:tabs>
          <w:tab w:val="left" w:pos="-720"/>
        </w:tabs>
        <w:suppressAutoHyphens/>
        <w:jc w:val="both"/>
        <w:rPr>
          <w:rFonts w:ascii="Times New Roman" w:hAnsi="Times New Roman"/>
          <w:sz w:val="20"/>
        </w:rPr>
      </w:pPr>
    </w:p>
    <w:p w14:paraId="251767A8"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Purchaser acknowledges that Purchaser has inspected the Property or has had the opportunity to do so and chose not to inspect the Property.  Purchaser is relying solely on his own inspection and judgment and not on any representations, warranties or guaranties made by Seller or Broker in purchasing the Property.  Further, all parties acknowledge and agree that the Property is being sold "AS IS" with any and all faults.  The Seller shall have no obligation to make repairs or replacements noted in any inspection(s) made by or for Purchaser.  Such repairs or replacements shall be the sole responsibility of Purchaser.  The terms and provisions of this paragraph shall survive closing hereunder.</w:t>
      </w:r>
    </w:p>
    <w:p w14:paraId="0DF051A8" w14:textId="77777777" w:rsidR="00CD6B84" w:rsidRDefault="00CD6B84" w:rsidP="00CD6B84">
      <w:pPr>
        <w:tabs>
          <w:tab w:val="left" w:pos="-720"/>
        </w:tabs>
        <w:suppressAutoHyphens/>
        <w:jc w:val="both"/>
        <w:rPr>
          <w:rFonts w:ascii="Times New Roman" w:hAnsi="Times New Roman"/>
          <w:sz w:val="20"/>
        </w:rPr>
      </w:pPr>
    </w:p>
    <w:p w14:paraId="5779414B"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lastRenderedPageBreak/>
        <w:t>Purchaser and Seller acknowledge and agree that the only Broker involved in the transaction contemplated herein as Seller's agent is Weeks Auction Group, Inc.  Broker has acted as agent for the Seller in the transaction contemplated herein as disclosed in Exhibit "C" attached hereto.  Broker has not acted as agent for the Purchaser.</w:t>
      </w:r>
    </w:p>
    <w:p w14:paraId="61CABAFA"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This Contract shall not be transferred or assigned without the prior written consent of all parties to this Contract and any permitted assignee shall fulfill all the terms and conditions of this Contract.</w:t>
      </w:r>
    </w:p>
    <w:p w14:paraId="3973F5C4" w14:textId="77777777" w:rsidR="00CD6B84" w:rsidRDefault="00CD6B84" w:rsidP="00CD6B84">
      <w:pPr>
        <w:tabs>
          <w:tab w:val="left" w:pos="-720"/>
        </w:tabs>
        <w:suppressAutoHyphens/>
        <w:jc w:val="both"/>
        <w:rPr>
          <w:rFonts w:ascii="Times New Roman" w:hAnsi="Times New Roman"/>
          <w:sz w:val="20"/>
        </w:rPr>
      </w:pPr>
    </w:p>
    <w:p w14:paraId="30A83E17"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Notwithstanding anything contained herein to the contrary, Seller's responsibility in connection with the Property shall cease at Closing, and Closing shall constitute Purchaser’s acceptance of the Property unless provision is otherwise made in writing.</w:t>
      </w:r>
    </w:p>
    <w:p w14:paraId="4162C2AF" w14:textId="77777777" w:rsidR="00CD6B84" w:rsidRDefault="00CD6B84" w:rsidP="00CD6B84">
      <w:pPr>
        <w:tabs>
          <w:tab w:val="left" w:pos="-720"/>
        </w:tabs>
        <w:suppressAutoHyphens/>
        <w:jc w:val="both"/>
        <w:rPr>
          <w:rFonts w:ascii="Times New Roman" w:hAnsi="Times New Roman"/>
          <w:sz w:val="20"/>
        </w:rPr>
      </w:pPr>
    </w:p>
    <w:p w14:paraId="04D3949C"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Purchaser and Seller agree to comply with and to execute and deliver such certifications, affidavits, and statements as are required at the Closing in order to meet the requirements of Internal Revenue Code Section 1445.</w:t>
      </w:r>
    </w:p>
    <w:p w14:paraId="43F8E0C4" w14:textId="77777777" w:rsidR="00CD6B84" w:rsidRDefault="00CD6B84" w:rsidP="00CD6B84">
      <w:pPr>
        <w:tabs>
          <w:tab w:val="left" w:pos="-720"/>
        </w:tabs>
        <w:suppressAutoHyphens/>
        <w:jc w:val="both"/>
        <w:rPr>
          <w:rFonts w:ascii="Times New Roman" w:hAnsi="Times New Roman"/>
          <w:sz w:val="20"/>
        </w:rPr>
      </w:pPr>
    </w:p>
    <w:p w14:paraId="3DD38C9B"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Except as may otherwise be provided for in this Contract, all notices or demands required or permitted hereunder shall be delivered either (A) in person; (B) by overnight delivery service prepaid; (C) by facsimile (FAX) transmission; (D) by e-mail; or by (E) the United States Postal Service, postage prepaid, registered or certified, return receipt requested.  Such notices shall be deemed to have been given as of the date and time the same are actually received by Broker or Seller.</w:t>
      </w:r>
    </w:p>
    <w:p w14:paraId="77C5E222" w14:textId="77777777" w:rsidR="00CD6B84" w:rsidRDefault="00CD6B84" w:rsidP="00CD6B84">
      <w:pPr>
        <w:tabs>
          <w:tab w:val="left" w:pos="-720"/>
        </w:tabs>
        <w:suppressAutoHyphens/>
        <w:jc w:val="both"/>
        <w:rPr>
          <w:rFonts w:ascii="Times New Roman" w:hAnsi="Times New Roman"/>
          <w:sz w:val="20"/>
        </w:rPr>
      </w:pPr>
    </w:p>
    <w:p w14:paraId="7D812BA8"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Seller and Purchaser hereby instruct the closing attorney to: (A) obtain and distribute to and from the appropriate parties such certifications, affidavits, and statements as are required in order to meet the requirements of Internal Revenue Code 1445 (Foreign/Non-Foreign Sellers), or in the alternative to disburse and hold the sales proceeds in such a manner as may be required to comply with Internal Revenue Code 1445; (B) file with the Internal Revenue Service the IRS Form 1099B documenting this transaction, and comply with any other reporting requirements related thereto, and (C) unless otherwise provided herein, apply earnest money as a credit toward Broker’s commission with any excess being paid to Seller at Closing.</w:t>
      </w:r>
    </w:p>
    <w:p w14:paraId="5F74CF3B" w14:textId="77777777" w:rsidR="00CD6B84" w:rsidRDefault="00CD6B84" w:rsidP="00CD6B84">
      <w:pPr>
        <w:tabs>
          <w:tab w:val="left" w:pos="-720"/>
        </w:tabs>
        <w:suppressAutoHyphens/>
        <w:jc w:val="both"/>
        <w:rPr>
          <w:rFonts w:ascii="Times New Roman" w:hAnsi="Times New Roman"/>
          <w:sz w:val="20"/>
        </w:rPr>
      </w:pPr>
    </w:p>
    <w:p w14:paraId="1F3EE65F"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This Contract is inclusive of the Special Stipulations of sale contained in Exhibit "B" attached hereto and made a part of this Contract by reference.  If the Special Stipulations are in conflict with any exhibit, addendum, preceding provision or paragraph of this Contract then the Special Stipulations shall control and govern this Contract.</w:t>
      </w:r>
    </w:p>
    <w:p w14:paraId="4B189F7B" w14:textId="77777777" w:rsidR="00CD6B84" w:rsidRDefault="00CD6B84" w:rsidP="00CD6B84">
      <w:pPr>
        <w:tabs>
          <w:tab w:val="left" w:pos="-720"/>
        </w:tabs>
        <w:suppressAutoHyphens/>
        <w:jc w:val="both"/>
        <w:rPr>
          <w:rFonts w:ascii="Times New Roman" w:hAnsi="Times New Roman"/>
          <w:sz w:val="20"/>
        </w:rPr>
      </w:pPr>
    </w:p>
    <w:p w14:paraId="0AAB0AC7"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This Contract and the Exclusive Auction Listing Contract between Broker and Seller constitutes the sole and entire agreement between the parties hereto and no modification of this Contract shall be binding unless attached hereto and signed by all parties to this Contract.  No representation, promise, or inducement not included in this Contract shall be binding upon any party hereto.</w:t>
      </w:r>
    </w:p>
    <w:p w14:paraId="5EC926A5" w14:textId="77777777" w:rsidR="00CD6B84" w:rsidRDefault="00CD6B84" w:rsidP="00CD6B84">
      <w:pPr>
        <w:tabs>
          <w:tab w:val="left" w:pos="-720"/>
        </w:tabs>
        <w:suppressAutoHyphens/>
        <w:jc w:val="both"/>
        <w:rPr>
          <w:rFonts w:ascii="Times New Roman" w:hAnsi="Times New Roman"/>
          <w:sz w:val="20"/>
        </w:rPr>
      </w:pPr>
    </w:p>
    <w:p w14:paraId="65DC642D" w14:textId="77777777" w:rsidR="00CD6B84" w:rsidRDefault="00CD6B84" w:rsidP="00CD6B84">
      <w:pPr>
        <w:tabs>
          <w:tab w:val="left" w:pos="-720"/>
        </w:tabs>
        <w:suppressAutoHyphens/>
        <w:jc w:val="both"/>
        <w:rPr>
          <w:rFonts w:ascii="Times New Roman" w:hAnsi="Times New Roman"/>
          <w:sz w:val="20"/>
        </w:rPr>
      </w:pPr>
      <w:r>
        <w:rPr>
          <w:rFonts w:ascii="Times New Roman" w:hAnsi="Times New Roman"/>
          <w:sz w:val="20"/>
        </w:rPr>
        <w:t>This Contract may be executed without modification in counterparts by the undersigned parties via electronic (scanned) or facsimile signature and, when assembled, shall constitute a single binding agreement.</w:t>
      </w:r>
    </w:p>
    <w:p w14:paraId="52FC0330" w14:textId="77777777" w:rsidR="00CD6B84" w:rsidRDefault="00CD6B84" w:rsidP="00CD6B84">
      <w:pPr>
        <w:tabs>
          <w:tab w:val="left" w:pos="-720"/>
        </w:tabs>
        <w:suppressAutoHyphens/>
        <w:jc w:val="both"/>
        <w:rPr>
          <w:rFonts w:ascii="Times New Roman" w:hAnsi="Times New Roman"/>
          <w:sz w:val="20"/>
        </w:rPr>
      </w:pPr>
    </w:p>
    <w:p w14:paraId="29133768" w14:textId="77777777" w:rsidR="00CD6B84" w:rsidRDefault="00CD6B84" w:rsidP="00CD6B84">
      <w:pPr>
        <w:tabs>
          <w:tab w:val="left" w:pos="-720"/>
        </w:tabs>
        <w:suppressAutoHyphens/>
        <w:outlineLvl w:val="0"/>
        <w:rPr>
          <w:rFonts w:ascii="Times New Roman" w:hAnsi="Times New Roman"/>
          <w:sz w:val="20"/>
        </w:rPr>
      </w:pPr>
    </w:p>
    <w:p w14:paraId="61416AFE" w14:textId="77777777" w:rsidR="00CD6B84" w:rsidRDefault="00CD6B84" w:rsidP="00CD6B84">
      <w:pPr>
        <w:tabs>
          <w:tab w:val="left" w:pos="-720"/>
        </w:tabs>
        <w:suppressAutoHyphens/>
        <w:outlineLvl w:val="0"/>
        <w:rPr>
          <w:rFonts w:ascii="Times New Roman" w:hAnsi="Times New Roman"/>
          <w:sz w:val="20"/>
        </w:rPr>
      </w:pPr>
    </w:p>
    <w:p w14:paraId="25B286CA" w14:textId="77777777" w:rsidR="00CD6B84" w:rsidRDefault="00CD6B84" w:rsidP="00CD6B84">
      <w:pPr>
        <w:tabs>
          <w:tab w:val="left" w:pos="-720"/>
        </w:tabs>
        <w:suppressAutoHyphens/>
        <w:outlineLvl w:val="0"/>
        <w:rPr>
          <w:rFonts w:ascii="Times New Roman" w:hAnsi="Times New Roman"/>
          <w:sz w:val="20"/>
        </w:rPr>
      </w:pPr>
    </w:p>
    <w:p w14:paraId="4CE9B82B" w14:textId="77777777" w:rsidR="00CD6B84" w:rsidRDefault="00CD6B84" w:rsidP="00CD6B84">
      <w:pPr>
        <w:tabs>
          <w:tab w:val="left" w:pos="-720"/>
        </w:tabs>
        <w:suppressAutoHyphens/>
        <w:outlineLvl w:val="0"/>
        <w:rPr>
          <w:rFonts w:ascii="Times New Roman" w:hAnsi="Times New Roman"/>
          <w:sz w:val="20"/>
        </w:rPr>
      </w:pPr>
    </w:p>
    <w:p w14:paraId="3D4B19B8" w14:textId="77777777" w:rsidR="00CD6B84" w:rsidRDefault="00CD6B84" w:rsidP="00CD6B84">
      <w:pPr>
        <w:tabs>
          <w:tab w:val="left" w:pos="-720"/>
        </w:tabs>
        <w:suppressAutoHyphens/>
        <w:outlineLvl w:val="0"/>
        <w:rPr>
          <w:rFonts w:ascii="Times New Roman" w:hAnsi="Times New Roman"/>
          <w:sz w:val="20"/>
        </w:rPr>
      </w:pPr>
    </w:p>
    <w:p w14:paraId="0526885B" w14:textId="77777777" w:rsidR="00CD6B84" w:rsidRDefault="00CD6B84" w:rsidP="00CD6B84">
      <w:pPr>
        <w:tabs>
          <w:tab w:val="left" w:pos="-720"/>
        </w:tabs>
        <w:suppressAutoHyphens/>
        <w:outlineLvl w:val="0"/>
        <w:rPr>
          <w:rFonts w:ascii="Times New Roman" w:hAnsi="Times New Roman"/>
          <w:sz w:val="20"/>
        </w:rPr>
      </w:pPr>
    </w:p>
    <w:p w14:paraId="3249BCBD" w14:textId="77777777" w:rsidR="00CD6B84" w:rsidRDefault="00CD6B84" w:rsidP="00CD6B84">
      <w:pPr>
        <w:tabs>
          <w:tab w:val="left" w:pos="-720"/>
        </w:tabs>
        <w:suppressAutoHyphens/>
        <w:outlineLvl w:val="0"/>
        <w:rPr>
          <w:rFonts w:ascii="Times New Roman" w:hAnsi="Times New Roman"/>
          <w:sz w:val="20"/>
        </w:rPr>
      </w:pPr>
    </w:p>
    <w:p w14:paraId="51DA628B" w14:textId="77777777" w:rsidR="00CD6B84" w:rsidRDefault="00CD6B84" w:rsidP="00CD6B84">
      <w:pPr>
        <w:tabs>
          <w:tab w:val="left" w:pos="-720"/>
        </w:tabs>
        <w:suppressAutoHyphens/>
        <w:outlineLvl w:val="0"/>
        <w:rPr>
          <w:rFonts w:ascii="Times New Roman" w:hAnsi="Times New Roman"/>
          <w:sz w:val="20"/>
        </w:rPr>
      </w:pPr>
    </w:p>
    <w:p w14:paraId="42035E11" w14:textId="77777777" w:rsidR="00CD6B84" w:rsidRDefault="00CD6B84" w:rsidP="00CD6B84">
      <w:pPr>
        <w:tabs>
          <w:tab w:val="left" w:pos="-720"/>
        </w:tabs>
        <w:suppressAutoHyphens/>
        <w:outlineLvl w:val="0"/>
        <w:rPr>
          <w:rFonts w:ascii="Times New Roman" w:hAnsi="Times New Roman"/>
          <w:sz w:val="20"/>
        </w:rPr>
      </w:pPr>
    </w:p>
    <w:p w14:paraId="163C776A" w14:textId="77777777" w:rsidR="00CD6B84" w:rsidRDefault="00CD6B84" w:rsidP="00CD6B84">
      <w:pPr>
        <w:tabs>
          <w:tab w:val="left" w:pos="-720"/>
        </w:tabs>
        <w:suppressAutoHyphens/>
        <w:outlineLvl w:val="0"/>
        <w:rPr>
          <w:rFonts w:ascii="Times New Roman" w:hAnsi="Times New Roman"/>
          <w:sz w:val="20"/>
        </w:rPr>
      </w:pPr>
    </w:p>
    <w:p w14:paraId="28BDCAB1" w14:textId="77777777" w:rsidR="00CD6B84" w:rsidRDefault="00CD6B84" w:rsidP="00CD6B84">
      <w:pPr>
        <w:tabs>
          <w:tab w:val="left" w:pos="-720"/>
        </w:tabs>
        <w:suppressAutoHyphens/>
        <w:jc w:val="center"/>
        <w:outlineLvl w:val="0"/>
        <w:rPr>
          <w:rFonts w:ascii="Times New Roman" w:hAnsi="Times New Roman"/>
          <w:sz w:val="20"/>
        </w:rPr>
      </w:pPr>
      <w:r>
        <w:rPr>
          <w:rFonts w:ascii="Times New Roman" w:hAnsi="Times New Roman"/>
          <w:sz w:val="20"/>
        </w:rPr>
        <w:t>[Intentionally Left Blank]</w:t>
      </w:r>
    </w:p>
    <w:p w14:paraId="1415B016" w14:textId="77777777" w:rsidR="00CD6B84" w:rsidRDefault="00CD6B84" w:rsidP="00CD6B84">
      <w:pPr>
        <w:tabs>
          <w:tab w:val="left" w:pos="-720"/>
        </w:tabs>
        <w:suppressAutoHyphens/>
        <w:outlineLvl w:val="0"/>
        <w:rPr>
          <w:rFonts w:ascii="Times New Roman" w:hAnsi="Times New Roman"/>
          <w:sz w:val="20"/>
        </w:rPr>
      </w:pPr>
    </w:p>
    <w:p w14:paraId="1F10EFEB" w14:textId="77777777" w:rsidR="00CD6B84" w:rsidRDefault="00CD6B84" w:rsidP="00CD6B84">
      <w:pPr>
        <w:tabs>
          <w:tab w:val="left" w:pos="-720"/>
        </w:tabs>
        <w:suppressAutoHyphens/>
        <w:outlineLvl w:val="0"/>
        <w:rPr>
          <w:rFonts w:ascii="Times New Roman" w:hAnsi="Times New Roman"/>
          <w:sz w:val="20"/>
        </w:rPr>
      </w:pPr>
    </w:p>
    <w:p w14:paraId="67D0DF7D" w14:textId="77777777" w:rsidR="00CD6B84" w:rsidRDefault="00CD6B84" w:rsidP="00CD6B84">
      <w:pPr>
        <w:tabs>
          <w:tab w:val="left" w:pos="-720"/>
        </w:tabs>
        <w:suppressAutoHyphens/>
        <w:outlineLvl w:val="0"/>
        <w:rPr>
          <w:rFonts w:ascii="Times New Roman" w:hAnsi="Times New Roman"/>
          <w:sz w:val="20"/>
        </w:rPr>
      </w:pPr>
    </w:p>
    <w:p w14:paraId="531AA570" w14:textId="77777777" w:rsidR="00CD6B84" w:rsidRDefault="00CD6B84" w:rsidP="00CD6B84">
      <w:pPr>
        <w:tabs>
          <w:tab w:val="left" w:pos="-720"/>
        </w:tabs>
        <w:suppressAutoHyphens/>
        <w:outlineLvl w:val="0"/>
        <w:rPr>
          <w:rFonts w:ascii="Times New Roman" w:hAnsi="Times New Roman"/>
          <w:sz w:val="20"/>
        </w:rPr>
      </w:pPr>
    </w:p>
    <w:p w14:paraId="40498A29" w14:textId="77777777" w:rsidR="00CD6B84" w:rsidRDefault="00CD6B84" w:rsidP="00CD6B84">
      <w:pPr>
        <w:tabs>
          <w:tab w:val="left" w:pos="-720"/>
        </w:tabs>
        <w:suppressAutoHyphens/>
        <w:outlineLvl w:val="0"/>
        <w:rPr>
          <w:rFonts w:ascii="Times New Roman" w:hAnsi="Times New Roman"/>
          <w:sz w:val="20"/>
        </w:rPr>
      </w:pPr>
    </w:p>
    <w:p w14:paraId="604623E1" w14:textId="77777777" w:rsidR="00CD6B84" w:rsidRDefault="00CD6B84" w:rsidP="00CD6B84">
      <w:pPr>
        <w:tabs>
          <w:tab w:val="left" w:pos="-720"/>
        </w:tabs>
        <w:suppressAutoHyphens/>
        <w:outlineLvl w:val="0"/>
        <w:rPr>
          <w:rFonts w:ascii="Times New Roman" w:hAnsi="Times New Roman"/>
          <w:sz w:val="20"/>
        </w:rPr>
      </w:pPr>
    </w:p>
    <w:p w14:paraId="7DDB5889" w14:textId="77777777" w:rsidR="00CD6B84" w:rsidRDefault="00CD6B84" w:rsidP="00CD6B84">
      <w:pPr>
        <w:tabs>
          <w:tab w:val="left" w:pos="-720"/>
        </w:tabs>
        <w:suppressAutoHyphens/>
        <w:outlineLvl w:val="0"/>
        <w:rPr>
          <w:rFonts w:ascii="Times New Roman" w:hAnsi="Times New Roman"/>
          <w:sz w:val="20"/>
        </w:rPr>
      </w:pPr>
    </w:p>
    <w:p w14:paraId="62E06BE4" w14:textId="77777777" w:rsidR="00CD6B84" w:rsidRDefault="00CD6B84" w:rsidP="00CD6B84">
      <w:pPr>
        <w:tabs>
          <w:tab w:val="left" w:pos="-720"/>
        </w:tabs>
        <w:suppressAutoHyphens/>
        <w:outlineLvl w:val="0"/>
        <w:rPr>
          <w:rFonts w:ascii="Times New Roman" w:hAnsi="Times New Roman"/>
          <w:sz w:val="20"/>
        </w:rPr>
      </w:pPr>
    </w:p>
    <w:p w14:paraId="5697E7DD" w14:textId="77777777" w:rsidR="00CD6B84" w:rsidRDefault="00CD6B84" w:rsidP="00CD6B84">
      <w:pPr>
        <w:tabs>
          <w:tab w:val="left" w:pos="-720"/>
        </w:tabs>
        <w:suppressAutoHyphens/>
        <w:outlineLvl w:val="0"/>
        <w:rPr>
          <w:rFonts w:ascii="Times New Roman" w:hAnsi="Times New Roman"/>
          <w:sz w:val="20"/>
        </w:rPr>
      </w:pPr>
    </w:p>
    <w:p w14:paraId="1CA6E18E" w14:textId="77777777" w:rsidR="00CD6B84" w:rsidRDefault="00CD6B84" w:rsidP="00CD6B84">
      <w:pPr>
        <w:tabs>
          <w:tab w:val="left" w:pos="-720"/>
        </w:tabs>
        <w:suppressAutoHyphens/>
        <w:outlineLvl w:val="0"/>
        <w:rPr>
          <w:rFonts w:ascii="Times New Roman" w:hAnsi="Times New Roman"/>
          <w:sz w:val="20"/>
        </w:rPr>
      </w:pPr>
    </w:p>
    <w:p w14:paraId="4927B703" w14:textId="77777777" w:rsidR="00CD6B84" w:rsidRDefault="00CD6B84" w:rsidP="00CD6B84">
      <w:pPr>
        <w:tabs>
          <w:tab w:val="left" w:pos="-720"/>
        </w:tabs>
        <w:suppressAutoHyphens/>
        <w:jc w:val="center"/>
        <w:outlineLvl w:val="0"/>
        <w:rPr>
          <w:rFonts w:ascii="Times New Roman" w:hAnsi="Times New Roman"/>
          <w:sz w:val="20"/>
        </w:rPr>
      </w:pPr>
      <w:r>
        <w:rPr>
          <w:rFonts w:ascii="Times New Roman" w:hAnsi="Times New Roman"/>
          <w:sz w:val="20"/>
        </w:rPr>
        <w:t>[Signatures on the Following Page]</w:t>
      </w:r>
    </w:p>
    <w:p w14:paraId="13A4D14C" w14:textId="77777777" w:rsidR="00CD6B84" w:rsidRDefault="00CD6B84" w:rsidP="00CD6B84">
      <w:pPr>
        <w:tabs>
          <w:tab w:val="left" w:pos="-720"/>
        </w:tabs>
        <w:suppressAutoHyphens/>
        <w:outlineLvl w:val="0"/>
        <w:rPr>
          <w:rFonts w:ascii="Times New Roman" w:hAnsi="Times New Roman"/>
          <w:sz w:val="20"/>
        </w:rPr>
      </w:pPr>
    </w:p>
    <w:p w14:paraId="34FE16F8" w14:textId="77777777" w:rsidR="00CD6B84" w:rsidRDefault="00CD6B84" w:rsidP="00CD6B84">
      <w:pPr>
        <w:tabs>
          <w:tab w:val="left" w:pos="-720"/>
          <w:tab w:val="left" w:leader="underscore" w:pos="10620"/>
        </w:tabs>
        <w:suppressAutoHyphens/>
        <w:spacing w:after="240" w:line="276" w:lineRule="auto"/>
        <w:outlineLvl w:val="0"/>
        <w:rPr>
          <w:rFonts w:ascii="Times New Roman" w:hAnsi="Times New Roman"/>
          <w:sz w:val="20"/>
        </w:rPr>
      </w:pPr>
    </w:p>
    <w:p w14:paraId="12C3F114" w14:textId="77777777" w:rsidR="00CD6B84" w:rsidRDefault="00E14EE4" w:rsidP="00CD6B84">
      <w:pPr>
        <w:tabs>
          <w:tab w:val="left" w:pos="-720"/>
          <w:tab w:val="left" w:leader="underscore" w:pos="10620"/>
        </w:tabs>
        <w:suppressAutoHyphens/>
        <w:spacing w:after="240" w:line="276" w:lineRule="auto"/>
        <w:outlineLvl w:val="0"/>
        <w:rPr>
          <w:rFonts w:ascii="Times New Roman" w:hAnsi="Times New Roman"/>
          <w:sz w:val="20"/>
        </w:rPr>
      </w:pPr>
      <w:r>
        <w:rPr>
          <w:rFonts w:ascii="Times New Roman" w:hAnsi="Times New Roman"/>
          <w:sz w:val="20"/>
        </w:rPr>
        <w:lastRenderedPageBreak/>
        <w:t>T</w:t>
      </w:r>
      <w:r w:rsidR="00CD6B84">
        <w:rPr>
          <w:rFonts w:ascii="Times New Roman" w:hAnsi="Times New Roman"/>
          <w:sz w:val="20"/>
        </w:rPr>
        <w:t xml:space="preserve">he foregoing offer is ACCEPTED by the Seller on </w:t>
      </w:r>
      <w:r w:rsidR="00CD6B84">
        <w:rPr>
          <w:rFonts w:ascii="Times New Roman" w:hAnsi="Times New Roman"/>
          <w:sz w:val="20"/>
        </w:rPr>
        <w:tab/>
      </w:r>
    </w:p>
    <w:p w14:paraId="02043C99" w14:textId="77777777" w:rsidR="00CD6B84" w:rsidRDefault="00CD6B84" w:rsidP="00CD6B84">
      <w:pPr>
        <w:tabs>
          <w:tab w:val="left" w:pos="-720"/>
        </w:tabs>
        <w:suppressAutoHyphens/>
        <w:spacing w:line="276" w:lineRule="auto"/>
        <w:rPr>
          <w:rFonts w:ascii="Times New Roman" w:hAnsi="Times New Roman"/>
          <w:sz w:val="20"/>
        </w:rPr>
      </w:pPr>
    </w:p>
    <w:p w14:paraId="77957320" w14:textId="77777777" w:rsidR="00CD6B84" w:rsidRDefault="00CD6B84" w:rsidP="00CD6B84">
      <w:pPr>
        <w:tabs>
          <w:tab w:val="left" w:pos="-720"/>
          <w:tab w:val="left" w:leader="underscore" w:pos="4500"/>
          <w:tab w:val="left" w:pos="5940"/>
          <w:tab w:val="left" w:pos="6480"/>
          <w:tab w:val="left" w:pos="10620"/>
        </w:tabs>
        <w:suppressAutoHyphens/>
        <w:spacing w:line="276" w:lineRule="auto"/>
        <w:rPr>
          <w:rFonts w:ascii="Times New Roman" w:hAnsi="Times New Roman"/>
          <w:sz w:val="20"/>
          <w:u w:val="single"/>
        </w:rPr>
      </w:pPr>
      <w:r>
        <w:rPr>
          <w:rFonts w:ascii="Times New Roman" w:hAnsi="Times New Roman"/>
          <w:b/>
          <w:sz w:val="20"/>
        </w:rPr>
        <w:t xml:space="preserve">PURCHASER: </w:t>
      </w:r>
      <w:r>
        <w:rPr>
          <w:rFonts w:ascii="Times New Roman" w:hAnsi="Times New Roman"/>
          <w:b/>
          <w:sz w:val="20"/>
        </w:rPr>
        <w:tab/>
      </w:r>
      <w:r>
        <w:rPr>
          <w:rFonts w:ascii="Times New Roman" w:hAnsi="Times New Roman"/>
          <w:b/>
          <w:sz w:val="20"/>
        </w:rPr>
        <w:tab/>
        <w:t>SELLER:</w:t>
      </w:r>
      <w:r>
        <w:rPr>
          <w:rFonts w:ascii="Times New Roman" w:hAnsi="Times New Roman"/>
          <w:sz w:val="20"/>
          <w:u w:val="single"/>
        </w:rPr>
        <w:t xml:space="preserve"> </w:t>
      </w:r>
      <w:r>
        <w:rPr>
          <w:rFonts w:ascii="Times New Roman" w:hAnsi="Times New Roman"/>
          <w:sz w:val="20"/>
          <w:u w:val="single"/>
        </w:rPr>
        <w:tab/>
      </w:r>
    </w:p>
    <w:p w14:paraId="3B6E7FA6" w14:textId="77777777" w:rsidR="00CD6B84" w:rsidRDefault="00CD6B84" w:rsidP="00CD6B84">
      <w:pPr>
        <w:tabs>
          <w:tab w:val="left" w:pos="-720"/>
          <w:tab w:val="left" w:pos="4140"/>
        </w:tabs>
        <w:suppressAutoHyphens/>
        <w:spacing w:line="276" w:lineRule="auto"/>
        <w:rPr>
          <w:rFonts w:ascii="Times New Roman" w:hAnsi="Times New Roman"/>
          <w:sz w:val="20"/>
        </w:rPr>
      </w:pPr>
    </w:p>
    <w:p w14:paraId="1923D8CD" w14:textId="77777777" w:rsidR="00CD6B84" w:rsidRDefault="00CD6B84" w:rsidP="00CD6B84">
      <w:pPr>
        <w:tabs>
          <w:tab w:val="left" w:pos="-720"/>
          <w:tab w:val="left" w:leader="underscore" w:pos="4500"/>
          <w:tab w:val="left" w:pos="5940"/>
          <w:tab w:val="left" w:leader="underscore" w:pos="10620"/>
        </w:tabs>
        <w:suppressAutoHyphens/>
        <w:spacing w:line="276" w:lineRule="auto"/>
        <w:rPr>
          <w:rFonts w:ascii="Times New Roman" w:hAnsi="Times New Roman"/>
          <w:sz w:val="20"/>
          <w:u w:val="single"/>
        </w:rPr>
      </w:pPr>
      <w:r>
        <w:rPr>
          <w:rFonts w:ascii="Times New Roman" w:hAnsi="Times New Roman"/>
          <w:sz w:val="20"/>
        </w:rPr>
        <w:t>By:</w:t>
      </w:r>
      <w:r>
        <w:rPr>
          <w:rFonts w:ascii="Times New Roman" w:hAnsi="Times New Roman"/>
          <w:sz w:val="20"/>
        </w:rPr>
        <w:tab/>
      </w:r>
      <w:r>
        <w:rPr>
          <w:rFonts w:ascii="Times New Roman" w:hAnsi="Times New Roman"/>
          <w:sz w:val="20"/>
        </w:rPr>
        <w:tab/>
        <w:t>By:</w:t>
      </w:r>
      <w:r>
        <w:rPr>
          <w:rFonts w:ascii="Times New Roman" w:hAnsi="Times New Roman"/>
          <w:sz w:val="20"/>
        </w:rPr>
        <w:tab/>
      </w:r>
      <w:r>
        <w:rPr>
          <w:rFonts w:ascii="Times New Roman" w:hAnsi="Times New Roman"/>
          <w:sz w:val="20"/>
        </w:rPr>
        <w:tab/>
      </w:r>
    </w:p>
    <w:p w14:paraId="0F40ED9E" w14:textId="77777777" w:rsidR="00CD6B84" w:rsidRDefault="00CD6B84" w:rsidP="00CD6B84">
      <w:pPr>
        <w:tabs>
          <w:tab w:val="left" w:pos="-720"/>
          <w:tab w:val="left" w:pos="4050"/>
          <w:tab w:val="left" w:pos="4140"/>
        </w:tabs>
        <w:suppressAutoHyphens/>
        <w:spacing w:line="276" w:lineRule="auto"/>
        <w:rPr>
          <w:rFonts w:ascii="Times New Roman" w:hAnsi="Times New Roman"/>
          <w:sz w:val="20"/>
        </w:rPr>
      </w:pPr>
    </w:p>
    <w:p w14:paraId="48E88244" w14:textId="77777777" w:rsidR="00CD6B84" w:rsidRDefault="00CD6B84" w:rsidP="00CD6B84">
      <w:pPr>
        <w:tabs>
          <w:tab w:val="left" w:pos="-720"/>
          <w:tab w:val="left" w:leader="underscore" w:pos="4500"/>
          <w:tab w:val="left" w:pos="5940"/>
          <w:tab w:val="left" w:leader="underscore" w:pos="10620"/>
        </w:tabs>
        <w:suppressAutoHyphens/>
        <w:spacing w:line="276" w:lineRule="auto"/>
        <w:rPr>
          <w:rFonts w:ascii="Times New Roman" w:hAnsi="Times New Roman"/>
          <w:sz w:val="20"/>
        </w:rPr>
      </w:pPr>
      <w:r>
        <w:rPr>
          <w:rFonts w:ascii="Times New Roman" w:hAnsi="Times New Roman"/>
          <w:sz w:val="20"/>
        </w:rPr>
        <w:t>Print Name:</w:t>
      </w:r>
      <w:r>
        <w:rPr>
          <w:rFonts w:ascii="Times New Roman" w:hAnsi="Times New Roman"/>
          <w:sz w:val="20"/>
        </w:rPr>
        <w:tab/>
      </w:r>
      <w:r>
        <w:rPr>
          <w:rFonts w:ascii="Times New Roman" w:hAnsi="Times New Roman"/>
          <w:sz w:val="20"/>
        </w:rPr>
        <w:tab/>
        <w:t xml:space="preserve">Print Name: </w:t>
      </w:r>
      <w:r>
        <w:rPr>
          <w:rFonts w:ascii="Times New Roman" w:hAnsi="Times New Roman"/>
          <w:sz w:val="20"/>
        </w:rPr>
        <w:tab/>
      </w:r>
    </w:p>
    <w:p w14:paraId="1ADA4991" w14:textId="77777777" w:rsidR="00CD6B84" w:rsidRDefault="00CD6B84" w:rsidP="00CD6B84">
      <w:pPr>
        <w:tabs>
          <w:tab w:val="left" w:pos="-720"/>
          <w:tab w:val="left" w:pos="4140"/>
          <w:tab w:val="left" w:pos="5220"/>
        </w:tabs>
        <w:suppressAutoHyphens/>
        <w:spacing w:line="276" w:lineRule="auto"/>
        <w:rPr>
          <w:rFonts w:ascii="Times New Roman" w:hAnsi="Times New Roman"/>
          <w:sz w:val="20"/>
        </w:rPr>
      </w:pPr>
    </w:p>
    <w:p w14:paraId="4344F181" w14:textId="77777777" w:rsidR="00CD6B84" w:rsidRDefault="00CD6B84" w:rsidP="00CD6B84">
      <w:pPr>
        <w:tabs>
          <w:tab w:val="left" w:pos="-720"/>
          <w:tab w:val="left" w:leader="underscore" w:pos="4500"/>
          <w:tab w:val="left" w:pos="5940"/>
          <w:tab w:val="left" w:leader="underscore" w:pos="10620"/>
        </w:tabs>
        <w:suppressAutoHyphens/>
        <w:spacing w:line="276" w:lineRule="auto"/>
        <w:rPr>
          <w:rFonts w:ascii="Times New Roman" w:hAnsi="Times New Roman"/>
          <w:sz w:val="20"/>
        </w:rPr>
      </w:pPr>
      <w:r>
        <w:rPr>
          <w:rFonts w:ascii="Times New Roman" w:hAnsi="Times New Roman"/>
          <w:sz w:val="20"/>
        </w:rPr>
        <w:t>Title:</w:t>
      </w:r>
      <w:r>
        <w:rPr>
          <w:rFonts w:ascii="Times New Roman" w:hAnsi="Times New Roman"/>
          <w:sz w:val="20"/>
        </w:rPr>
        <w:tab/>
      </w:r>
      <w:r>
        <w:rPr>
          <w:rFonts w:ascii="Times New Roman" w:hAnsi="Times New Roman"/>
          <w:sz w:val="20"/>
        </w:rPr>
        <w:tab/>
        <w:t xml:space="preserve">Title: </w:t>
      </w:r>
      <w:r>
        <w:rPr>
          <w:rFonts w:ascii="Times New Roman" w:hAnsi="Times New Roman"/>
          <w:sz w:val="20"/>
        </w:rPr>
        <w:tab/>
      </w:r>
    </w:p>
    <w:p w14:paraId="46F1B3AF" w14:textId="77777777" w:rsidR="00CD6B84" w:rsidRDefault="00CD6B84" w:rsidP="00CD6B84">
      <w:pPr>
        <w:tabs>
          <w:tab w:val="left" w:pos="-720"/>
          <w:tab w:val="left" w:pos="4140"/>
        </w:tabs>
        <w:suppressAutoHyphens/>
        <w:spacing w:line="276" w:lineRule="auto"/>
        <w:rPr>
          <w:rFonts w:ascii="Times New Roman" w:hAnsi="Times New Roman"/>
          <w:sz w:val="20"/>
        </w:rPr>
      </w:pPr>
    </w:p>
    <w:p w14:paraId="418727E7" w14:textId="77777777" w:rsidR="00CD6B84" w:rsidRDefault="00CD6B84" w:rsidP="00CD6B84">
      <w:pPr>
        <w:tabs>
          <w:tab w:val="left" w:pos="-720"/>
          <w:tab w:val="left" w:leader="underscore" w:pos="4500"/>
          <w:tab w:val="left" w:pos="5940"/>
          <w:tab w:val="left" w:pos="6480"/>
          <w:tab w:val="left" w:leader="underscore" w:pos="10620"/>
        </w:tabs>
        <w:suppressAutoHyphens/>
        <w:spacing w:line="276" w:lineRule="auto"/>
        <w:rPr>
          <w:rFonts w:ascii="Times New Roman" w:hAnsi="Times New Roman"/>
          <w:sz w:val="20"/>
          <w:u w:val="single"/>
        </w:rPr>
      </w:pPr>
      <w:r>
        <w:rPr>
          <w:rFonts w:ascii="Times New Roman" w:hAnsi="Times New Roman"/>
          <w:sz w:val="20"/>
        </w:rPr>
        <w:t>Date:</w:t>
      </w:r>
      <w:r>
        <w:rPr>
          <w:rFonts w:ascii="Times New Roman" w:hAnsi="Times New Roman"/>
          <w:sz w:val="20"/>
        </w:rPr>
        <w:tab/>
      </w:r>
      <w:r>
        <w:rPr>
          <w:rFonts w:ascii="Times New Roman" w:hAnsi="Times New Roman"/>
          <w:sz w:val="20"/>
        </w:rPr>
        <w:tab/>
        <w:t>Date:</w:t>
      </w:r>
      <w:r>
        <w:rPr>
          <w:rFonts w:ascii="Times New Roman" w:hAnsi="Times New Roman"/>
          <w:sz w:val="20"/>
        </w:rPr>
        <w:tab/>
      </w:r>
      <w:r>
        <w:rPr>
          <w:rFonts w:ascii="Times New Roman" w:hAnsi="Times New Roman"/>
          <w:sz w:val="20"/>
        </w:rPr>
        <w:tab/>
      </w:r>
    </w:p>
    <w:p w14:paraId="79128EE6" w14:textId="77777777" w:rsidR="00CD6B84" w:rsidRDefault="00CD6B84" w:rsidP="00CD6B84">
      <w:pPr>
        <w:tabs>
          <w:tab w:val="left" w:pos="-720"/>
          <w:tab w:val="left" w:pos="4140"/>
          <w:tab w:val="left" w:pos="6480"/>
          <w:tab w:val="left" w:leader="underscore" w:pos="10620"/>
        </w:tabs>
        <w:suppressAutoHyphens/>
        <w:spacing w:line="276" w:lineRule="auto"/>
        <w:rPr>
          <w:rFonts w:ascii="Times New Roman" w:hAnsi="Times New Roman"/>
          <w:sz w:val="20"/>
          <w:u w:val="single"/>
        </w:rPr>
      </w:pPr>
    </w:p>
    <w:p w14:paraId="5801006B" w14:textId="77777777" w:rsidR="00CD6B84" w:rsidRDefault="00CD6B84" w:rsidP="00CD6B84">
      <w:pPr>
        <w:tabs>
          <w:tab w:val="left" w:pos="-720"/>
          <w:tab w:val="left" w:pos="4140"/>
          <w:tab w:val="left" w:pos="5940"/>
        </w:tabs>
        <w:suppressAutoHyphens/>
        <w:spacing w:line="276" w:lineRule="auto"/>
        <w:outlineLvl w:val="0"/>
        <w:rPr>
          <w:rFonts w:ascii="Times New Roman" w:hAnsi="Times New Roman"/>
          <w:b/>
          <w:sz w:val="20"/>
        </w:rPr>
      </w:pPr>
      <w:r>
        <w:rPr>
          <w:rFonts w:ascii="Times New Roman" w:hAnsi="Times New Roman"/>
          <w:sz w:val="20"/>
        </w:rPr>
        <w:t>Purchaser Address</w:t>
      </w:r>
      <w:r>
        <w:rPr>
          <w:rFonts w:ascii="Times New Roman" w:hAnsi="Times New Roman"/>
          <w:b/>
          <w:sz w:val="20"/>
        </w:rPr>
        <w:tab/>
      </w:r>
      <w:r>
        <w:rPr>
          <w:rFonts w:ascii="Times New Roman" w:hAnsi="Times New Roman"/>
          <w:b/>
          <w:sz w:val="20"/>
        </w:rPr>
        <w:tab/>
      </w:r>
      <w:r>
        <w:rPr>
          <w:rFonts w:ascii="Times New Roman" w:hAnsi="Times New Roman"/>
          <w:sz w:val="20"/>
        </w:rPr>
        <w:t>Seller Address</w:t>
      </w:r>
      <w:r>
        <w:rPr>
          <w:rFonts w:ascii="Times New Roman" w:hAnsi="Times New Roman"/>
          <w:b/>
          <w:sz w:val="20"/>
        </w:rPr>
        <w:t xml:space="preserve"> </w:t>
      </w:r>
    </w:p>
    <w:p w14:paraId="3979F43E" w14:textId="77777777" w:rsidR="00CD6B84" w:rsidRDefault="00CD6B84" w:rsidP="00CD6B84">
      <w:pPr>
        <w:tabs>
          <w:tab w:val="left" w:pos="-720"/>
          <w:tab w:val="left" w:leader="underscore" w:pos="4500"/>
          <w:tab w:val="left" w:pos="5940"/>
          <w:tab w:val="left" w:leader="underscore" w:pos="10620"/>
        </w:tabs>
        <w:suppressAutoHyphens/>
        <w:spacing w:line="276"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169BD388" w14:textId="77777777" w:rsidR="00CD6B84" w:rsidRDefault="00CD6B84" w:rsidP="00CD6B84">
      <w:pPr>
        <w:tabs>
          <w:tab w:val="left" w:pos="-720"/>
          <w:tab w:val="left" w:pos="1440"/>
          <w:tab w:val="left" w:pos="1980"/>
          <w:tab w:val="left" w:pos="7560"/>
        </w:tabs>
        <w:suppressAutoHyphens/>
        <w:spacing w:after="240" w:line="276" w:lineRule="auto"/>
        <w:rPr>
          <w:rFonts w:ascii="Times New Roman" w:hAnsi="Times New Roman"/>
          <w:sz w:val="20"/>
        </w:rPr>
      </w:pPr>
      <w:r>
        <w:rPr>
          <w:rFonts w:ascii="Times New Roman" w:hAnsi="Times New Roman"/>
          <w:sz w:val="20"/>
        </w:rPr>
        <w:tab/>
        <w:t>City, State, Zip</w:t>
      </w:r>
      <w:r>
        <w:rPr>
          <w:rFonts w:ascii="Times New Roman" w:hAnsi="Times New Roman"/>
          <w:sz w:val="20"/>
        </w:rPr>
        <w:tab/>
        <w:t>City, State, Zip</w:t>
      </w:r>
    </w:p>
    <w:p w14:paraId="730EB62F" w14:textId="77777777" w:rsidR="00CD6B84" w:rsidRDefault="00CD6B84" w:rsidP="00CD6B84">
      <w:pPr>
        <w:tabs>
          <w:tab w:val="left" w:leader="underscore" w:pos="-720"/>
          <w:tab w:val="left" w:leader="underscore" w:pos="4500"/>
          <w:tab w:val="left" w:pos="5940"/>
          <w:tab w:val="left" w:leader="underscore" w:pos="10620"/>
        </w:tabs>
        <w:suppressAutoHyphens/>
        <w:spacing w:line="276" w:lineRule="auto"/>
        <w:outlineLvl w:val="0"/>
        <w:rPr>
          <w:rFonts w:ascii="Times New Roman" w:hAnsi="Times New Roman"/>
          <w:sz w:val="20"/>
        </w:rPr>
      </w:pPr>
      <w:r>
        <w:rPr>
          <w:rFonts w:ascii="Times New Roman" w:hAnsi="Times New Roman"/>
          <w:sz w:val="20"/>
        </w:rPr>
        <w:t>Home Phone No.:</w:t>
      </w:r>
      <w:r>
        <w:rPr>
          <w:rFonts w:ascii="Times New Roman" w:hAnsi="Times New Roman"/>
          <w:sz w:val="20"/>
        </w:rPr>
        <w:tab/>
      </w:r>
      <w:r>
        <w:rPr>
          <w:rFonts w:ascii="Times New Roman" w:hAnsi="Times New Roman"/>
          <w:sz w:val="20"/>
        </w:rPr>
        <w:tab/>
        <w:t>Home Phone No.:</w:t>
      </w:r>
      <w:r>
        <w:rPr>
          <w:rFonts w:ascii="Times New Roman" w:hAnsi="Times New Roman"/>
          <w:sz w:val="20"/>
        </w:rPr>
        <w:tab/>
      </w:r>
    </w:p>
    <w:p w14:paraId="1670289B" w14:textId="77777777" w:rsidR="00CD6B84" w:rsidRDefault="00CD6B84" w:rsidP="00CD6B84">
      <w:pPr>
        <w:tabs>
          <w:tab w:val="left" w:pos="-720"/>
          <w:tab w:val="left" w:pos="4500"/>
        </w:tabs>
        <w:suppressAutoHyphens/>
        <w:spacing w:line="276" w:lineRule="auto"/>
        <w:outlineLvl w:val="0"/>
        <w:rPr>
          <w:rFonts w:ascii="Times New Roman" w:hAnsi="Times New Roman"/>
          <w:sz w:val="20"/>
        </w:rPr>
      </w:pPr>
    </w:p>
    <w:p w14:paraId="67D27BC7" w14:textId="77777777" w:rsidR="00CD6B84" w:rsidRDefault="00CD6B84" w:rsidP="00CD6B84">
      <w:pPr>
        <w:tabs>
          <w:tab w:val="left" w:pos="-720"/>
          <w:tab w:val="left" w:leader="underscore" w:pos="4500"/>
          <w:tab w:val="left" w:pos="5940"/>
          <w:tab w:val="left" w:leader="underscore" w:pos="10620"/>
        </w:tabs>
        <w:suppressAutoHyphens/>
        <w:spacing w:line="276" w:lineRule="auto"/>
        <w:outlineLvl w:val="0"/>
        <w:rPr>
          <w:rFonts w:ascii="Times New Roman" w:hAnsi="Times New Roman"/>
          <w:sz w:val="20"/>
        </w:rPr>
      </w:pPr>
      <w:r>
        <w:rPr>
          <w:rFonts w:ascii="Times New Roman" w:hAnsi="Times New Roman"/>
          <w:sz w:val="20"/>
        </w:rPr>
        <w:t>Cell Phone No.:</w:t>
      </w:r>
      <w:r>
        <w:rPr>
          <w:rFonts w:ascii="Times New Roman" w:hAnsi="Times New Roman"/>
          <w:sz w:val="20"/>
        </w:rPr>
        <w:tab/>
      </w:r>
      <w:r>
        <w:rPr>
          <w:rFonts w:ascii="Times New Roman" w:hAnsi="Times New Roman"/>
          <w:b/>
          <w:sz w:val="20"/>
        </w:rPr>
        <w:tab/>
      </w:r>
      <w:r>
        <w:rPr>
          <w:rFonts w:ascii="Times New Roman" w:hAnsi="Times New Roman"/>
          <w:sz w:val="20"/>
        </w:rPr>
        <w:t xml:space="preserve">Cell Phone No.: </w:t>
      </w:r>
      <w:r>
        <w:rPr>
          <w:rFonts w:ascii="Times New Roman" w:hAnsi="Times New Roman"/>
          <w:sz w:val="20"/>
        </w:rPr>
        <w:tab/>
      </w:r>
    </w:p>
    <w:p w14:paraId="10E36759" w14:textId="77777777" w:rsidR="00CD6B84" w:rsidRDefault="00CD6B84" w:rsidP="00CD6B84">
      <w:pPr>
        <w:tabs>
          <w:tab w:val="left" w:pos="-720"/>
          <w:tab w:val="left" w:leader="underscore" w:pos="4500"/>
          <w:tab w:val="left" w:pos="5940"/>
          <w:tab w:val="left" w:leader="underscore" w:pos="10627"/>
          <w:tab w:val="left" w:pos="10710"/>
        </w:tabs>
        <w:suppressAutoHyphens/>
        <w:spacing w:before="240" w:line="276" w:lineRule="auto"/>
        <w:outlineLvl w:val="0"/>
        <w:rPr>
          <w:rFonts w:ascii="Times New Roman" w:hAnsi="Times New Roman"/>
          <w:b/>
          <w:sz w:val="20"/>
        </w:rPr>
      </w:pPr>
      <w:r>
        <w:rPr>
          <w:rFonts w:ascii="Times New Roman" w:hAnsi="Times New Roman"/>
          <w:sz w:val="20"/>
        </w:rPr>
        <w:t>Work Phone No.:</w:t>
      </w:r>
      <w:r>
        <w:rPr>
          <w:rFonts w:ascii="Times New Roman" w:hAnsi="Times New Roman"/>
          <w:b/>
          <w:sz w:val="20"/>
        </w:rPr>
        <w:tab/>
      </w:r>
      <w:r>
        <w:rPr>
          <w:rFonts w:ascii="Times New Roman" w:hAnsi="Times New Roman"/>
          <w:b/>
          <w:sz w:val="20"/>
        </w:rPr>
        <w:tab/>
      </w:r>
      <w:r>
        <w:rPr>
          <w:rFonts w:ascii="Times New Roman" w:hAnsi="Times New Roman"/>
          <w:sz w:val="20"/>
        </w:rPr>
        <w:t>Work Phone No.:</w:t>
      </w:r>
      <w:r>
        <w:rPr>
          <w:rFonts w:ascii="Times New Roman" w:hAnsi="Times New Roman"/>
          <w:sz w:val="20"/>
        </w:rPr>
        <w:tab/>
      </w:r>
    </w:p>
    <w:p w14:paraId="7F0083F1" w14:textId="77777777" w:rsidR="00CD6B84" w:rsidRDefault="00CD6B84" w:rsidP="00CD6B84">
      <w:pPr>
        <w:tabs>
          <w:tab w:val="left" w:pos="-720"/>
          <w:tab w:val="left" w:pos="4050"/>
          <w:tab w:val="left" w:pos="4140"/>
          <w:tab w:val="right" w:pos="9360"/>
        </w:tabs>
        <w:suppressAutoHyphens/>
        <w:spacing w:line="276" w:lineRule="auto"/>
        <w:rPr>
          <w:rFonts w:ascii="Times New Roman" w:hAnsi="Times New Roman"/>
          <w:sz w:val="20"/>
        </w:rPr>
      </w:pPr>
    </w:p>
    <w:p w14:paraId="51D2A0BF" w14:textId="77777777" w:rsidR="00CD6B84" w:rsidRDefault="00CD6B84" w:rsidP="00CD6B84">
      <w:pPr>
        <w:tabs>
          <w:tab w:val="left" w:pos="-720"/>
          <w:tab w:val="left" w:leader="underscore" w:pos="4500"/>
          <w:tab w:val="left" w:pos="5940"/>
          <w:tab w:val="left" w:leader="underscore" w:pos="10620"/>
        </w:tabs>
        <w:suppressAutoHyphens/>
        <w:spacing w:line="276" w:lineRule="auto"/>
        <w:rPr>
          <w:rFonts w:ascii="Times New Roman" w:hAnsi="Times New Roman"/>
          <w:sz w:val="20"/>
        </w:rPr>
      </w:pPr>
      <w:r>
        <w:rPr>
          <w:rFonts w:ascii="Times New Roman" w:hAnsi="Times New Roman"/>
          <w:sz w:val="20"/>
        </w:rPr>
        <w:t xml:space="preserve">Fax Phone No.: </w:t>
      </w:r>
      <w:r>
        <w:rPr>
          <w:rFonts w:ascii="Times New Roman" w:hAnsi="Times New Roman"/>
          <w:sz w:val="20"/>
        </w:rPr>
        <w:tab/>
      </w:r>
      <w:r>
        <w:rPr>
          <w:rFonts w:ascii="Times New Roman" w:hAnsi="Times New Roman"/>
          <w:sz w:val="20"/>
        </w:rPr>
        <w:tab/>
        <w:t xml:space="preserve">Fax Phone No.: </w:t>
      </w:r>
      <w:r>
        <w:rPr>
          <w:rFonts w:ascii="Times New Roman" w:hAnsi="Times New Roman"/>
          <w:sz w:val="20"/>
        </w:rPr>
        <w:tab/>
      </w:r>
    </w:p>
    <w:p w14:paraId="186DA451" w14:textId="77777777" w:rsidR="00CD6B84" w:rsidRDefault="00CD6B84" w:rsidP="00CD6B84">
      <w:pPr>
        <w:tabs>
          <w:tab w:val="left" w:pos="-720"/>
          <w:tab w:val="left" w:pos="4140"/>
          <w:tab w:val="left" w:pos="5040"/>
          <w:tab w:val="right" w:pos="9000"/>
          <w:tab w:val="left" w:pos="9360"/>
        </w:tabs>
        <w:suppressAutoHyphens/>
        <w:spacing w:line="276" w:lineRule="auto"/>
        <w:rPr>
          <w:rFonts w:ascii="Times New Roman" w:hAnsi="Times New Roman"/>
          <w:sz w:val="20"/>
        </w:rPr>
      </w:pPr>
    </w:p>
    <w:p w14:paraId="4145849A" w14:textId="77777777" w:rsidR="00CD6B84" w:rsidRDefault="00CD6B84" w:rsidP="00CD6B84">
      <w:pPr>
        <w:tabs>
          <w:tab w:val="left" w:pos="-720"/>
          <w:tab w:val="left" w:leader="underscore" w:pos="4500"/>
          <w:tab w:val="left" w:pos="5040"/>
          <w:tab w:val="left" w:pos="5940"/>
          <w:tab w:val="left" w:leader="underscore" w:pos="10620"/>
        </w:tabs>
        <w:suppressAutoHyphens/>
        <w:spacing w:line="276" w:lineRule="auto"/>
        <w:rPr>
          <w:rFonts w:ascii="Times New Roman" w:hAnsi="Times New Roman"/>
          <w:sz w:val="20"/>
        </w:rPr>
      </w:pPr>
      <w:r>
        <w:rPr>
          <w:rFonts w:ascii="Times New Roman" w:hAnsi="Times New Roman"/>
          <w:sz w:val="20"/>
        </w:rPr>
        <w:t>E-mail Address:</w:t>
      </w:r>
      <w:r>
        <w:rPr>
          <w:rFonts w:ascii="Times New Roman" w:hAnsi="Times New Roman"/>
          <w:sz w:val="20"/>
        </w:rPr>
        <w:tab/>
      </w:r>
      <w:r>
        <w:rPr>
          <w:rFonts w:ascii="Times New Roman" w:hAnsi="Times New Roman"/>
          <w:sz w:val="20"/>
        </w:rPr>
        <w:tab/>
      </w:r>
      <w:r>
        <w:rPr>
          <w:rFonts w:ascii="Times New Roman" w:hAnsi="Times New Roman"/>
          <w:sz w:val="20"/>
        </w:rPr>
        <w:tab/>
        <w:t xml:space="preserve">E-mail Address: </w:t>
      </w:r>
      <w:r>
        <w:rPr>
          <w:rFonts w:ascii="Times New Roman" w:hAnsi="Times New Roman"/>
          <w:sz w:val="20"/>
        </w:rPr>
        <w:tab/>
      </w:r>
    </w:p>
    <w:p w14:paraId="22FCE53C" w14:textId="77777777" w:rsidR="00CD6B84" w:rsidRDefault="00CD6B84" w:rsidP="00CD6B84">
      <w:pPr>
        <w:tabs>
          <w:tab w:val="left" w:pos="-720"/>
          <w:tab w:val="left" w:pos="4140"/>
          <w:tab w:val="right" w:pos="9090"/>
        </w:tabs>
        <w:suppressAutoHyphens/>
        <w:rPr>
          <w:rFonts w:ascii="Times New Roman" w:hAnsi="Times New Roman"/>
          <w:sz w:val="20"/>
        </w:rPr>
      </w:pPr>
      <w:r>
        <w:rPr>
          <w:rFonts w:ascii="Times New Roman" w:hAnsi="Times New Roman"/>
          <w:sz w:val="20"/>
        </w:rPr>
        <w:tab/>
      </w:r>
      <w:r>
        <w:rPr>
          <w:rFonts w:ascii="Times New Roman" w:hAnsi="Times New Roman"/>
          <w:sz w:val="20"/>
        </w:rPr>
        <w:tab/>
      </w:r>
    </w:p>
    <w:p w14:paraId="5AF2E7BE" w14:textId="77777777" w:rsidR="00CD6B84" w:rsidRDefault="00CD6B84" w:rsidP="00CD6B84">
      <w:pPr>
        <w:tabs>
          <w:tab w:val="left" w:pos="-720"/>
          <w:tab w:val="right" w:pos="9900"/>
        </w:tabs>
        <w:suppressAutoHyphens/>
        <w:rPr>
          <w:rFonts w:ascii="Times New Roman" w:hAnsi="Times New Roman"/>
          <w:sz w:val="18"/>
          <w:szCs w:val="18"/>
        </w:rPr>
      </w:pPr>
    </w:p>
    <w:p w14:paraId="33B13FA9" w14:textId="77777777" w:rsidR="00CD6B84" w:rsidRDefault="00CD6B84" w:rsidP="00CD6B84">
      <w:pPr>
        <w:tabs>
          <w:tab w:val="left" w:pos="-720"/>
        </w:tabs>
        <w:suppressAutoHyphens/>
        <w:outlineLvl w:val="0"/>
        <w:rPr>
          <w:rFonts w:ascii="Times New Roman" w:hAnsi="Times New Roman"/>
          <w:sz w:val="20"/>
        </w:rPr>
      </w:pPr>
      <w:r>
        <w:rPr>
          <w:rFonts w:ascii="Times New Roman" w:hAnsi="Times New Roman"/>
          <w:b/>
          <w:sz w:val="20"/>
        </w:rPr>
        <w:tab/>
      </w:r>
      <w:r>
        <w:rPr>
          <w:rFonts w:ascii="Times New Roman" w:hAnsi="Times New Roman"/>
          <w:b/>
          <w:sz w:val="20"/>
        </w:rPr>
        <w:tab/>
      </w:r>
    </w:p>
    <w:p w14:paraId="31E415DB" w14:textId="77777777" w:rsidR="00CD6B84" w:rsidRDefault="00CD6B84" w:rsidP="00CD6B84">
      <w:pPr>
        <w:tabs>
          <w:tab w:val="left" w:pos="-720"/>
        </w:tabs>
        <w:suppressAutoHyphens/>
        <w:rPr>
          <w:rFonts w:ascii="Times New Roman" w:hAnsi="Times New Roman"/>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18"/>
          <w:szCs w:val="18"/>
        </w:rPr>
        <w:tab/>
      </w:r>
      <w:r>
        <w:rPr>
          <w:rFonts w:ascii="Times New Roman" w:hAnsi="Times New Roman"/>
          <w:sz w:val="18"/>
          <w:szCs w:val="18"/>
        </w:rPr>
        <w:tab/>
      </w:r>
    </w:p>
    <w:p w14:paraId="162735C6" w14:textId="77777777" w:rsidR="00CD6B84" w:rsidRDefault="00CD6B84" w:rsidP="00CD6B84">
      <w:pPr>
        <w:tabs>
          <w:tab w:val="left" w:pos="-720"/>
        </w:tabs>
        <w:suppressAutoHyphens/>
        <w:outlineLvl w:val="0"/>
        <w:rPr>
          <w:rFonts w:ascii="Times New Roman" w:hAnsi="Times New Roman"/>
          <w:sz w:val="18"/>
          <w:szCs w:val="18"/>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79469DC8" w14:textId="77777777" w:rsidR="00CD6B84" w:rsidRDefault="00CD6B84" w:rsidP="00CD6B84">
      <w:pPr>
        <w:tabs>
          <w:tab w:val="left" w:pos="-720"/>
          <w:tab w:val="left" w:pos="5040"/>
          <w:tab w:val="right" w:pos="10440"/>
        </w:tabs>
        <w:suppressAutoHyphens/>
        <w:rPr>
          <w:rFonts w:ascii="Times New Roman" w:hAnsi="Times New Roman"/>
          <w:sz w:val="18"/>
          <w:szCs w:val="18"/>
        </w:rPr>
      </w:pPr>
      <w:r>
        <w:rPr>
          <w:rFonts w:ascii="Times New Roman" w:hAnsi="Times New Roman"/>
          <w:b/>
          <w:sz w:val="20"/>
        </w:rPr>
        <w:t xml:space="preserve">BROKER: Weeks Auction Group, Inc. [GA R.E. </w:t>
      </w:r>
      <w:proofErr w:type="spellStart"/>
      <w:r>
        <w:rPr>
          <w:rFonts w:ascii="Times New Roman" w:hAnsi="Times New Roman"/>
          <w:b/>
          <w:sz w:val="20"/>
        </w:rPr>
        <w:t>Lic</w:t>
      </w:r>
      <w:proofErr w:type="spellEnd"/>
      <w:r>
        <w:rPr>
          <w:rFonts w:ascii="Times New Roman" w:hAnsi="Times New Roman"/>
          <w:b/>
          <w:sz w:val="20"/>
        </w:rPr>
        <w:t>. #75323]</w:t>
      </w:r>
    </w:p>
    <w:p w14:paraId="251FEBFB" w14:textId="77777777" w:rsidR="00CD6B84" w:rsidRDefault="00CD6B84" w:rsidP="00CD6B84">
      <w:pPr>
        <w:tabs>
          <w:tab w:val="left" w:pos="-720"/>
          <w:tab w:val="right" w:pos="9900"/>
        </w:tabs>
        <w:suppressAutoHyphens/>
        <w:rPr>
          <w:rFonts w:ascii="Times New Roman" w:hAnsi="Times New Roman"/>
          <w:sz w:val="18"/>
          <w:szCs w:val="18"/>
        </w:rPr>
      </w:pPr>
      <w:r>
        <w:rPr>
          <w:rFonts w:ascii="Times New Roman" w:hAnsi="Times New Roman"/>
          <w:sz w:val="18"/>
          <w:szCs w:val="18"/>
        </w:rPr>
        <w:tab/>
      </w:r>
    </w:p>
    <w:p w14:paraId="54ACCC6E" w14:textId="77777777" w:rsidR="00CD6B84" w:rsidRDefault="00CD6B84" w:rsidP="00CD6B84">
      <w:pPr>
        <w:tabs>
          <w:tab w:val="left" w:pos="-720"/>
          <w:tab w:val="right" w:pos="9900"/>
        </w:tabs>
        <w:suppressAutoHyphens/>
        <w:rPr>
          <w:rFonts w:ascii="Times New Roman" w:hAnsi="Times New Roman"/>
          <w:sz w:val="18"/>
          <w:szCs w:val="18"/>
        </w:rPr>
      </w:pPr>
    </w:p>
    <w:p w14:paraId="042B8669" w14:textId="77777777" w:rsidR="00CD6B84" w:rsidRDefault="00CD6B84" w:rsidP="00CD6B84">
      <w:pPr>
        <w:tabs>
          <w:tab w:val="left" w:pos="-720"/>
          <w:tab w:val="right" w:pos="9900"/>
        </w:tabs>
        <w:suppressAutoHyphens/>
        <w:rPr>
          <w:rFonts w:ascii="Times New Roman" w:hAnsi="Times New Roman"/>
          <w:sz w:val="18"/>
          <w:szCs w:val="18"/>
        </w:rPr>
      </w:pPr>
      <w:r>
        <w:rPr>
          <w:rFonts w:ascii="Times New Roman" w:hAnsi="Times New Roman"/>
          <w:sz w:val="18"/>
          <w:szCs w:val="18"/>
        </w:rPr>
        <w:t>By: ___________________________________________________</w:t>
      </w:r>
    </w:p>
    <w:p w14:paraId="14D01395" w14:textId="77777777" w:rsidR="00CD6B84" w:rsidRDefault="00CD6B84" w:rsidP="00CD6B84">
      <w:pPr>
        <w:tabs>
          <w:tab w:val="left" w:pos="-720"/>
          <w:tab w:val="right" w:pos="10080"/>
        </w:tabs>
        <w:suppressAutoHyphens/>
        <w:rPr>
          <w:rFonts w:ascii="Times New Roman" w:hAnsi="Times New Roman"/>
          <w:sz w:val="18"/>
          <w:szCs w:val="18"/>
        </w:rPr>
      </w:pPr>
      <w:r>
        <w:rPr>
          <w:rFonts w:ascii="Times New Roman" w:hAnsi="Times New Roman"/>
          <w:sz w:val="18"/>
          <w:szCs w:val="18"/>
        </w:rPr>
        <w:tab/>
      </w:r>
    </w:p>
    <w:p w14:paraId="0D8BFFC4" w14:textId="77777777" w:rsidR="00CD6B84" w:rsidRDefault="00CD6B84" w:rsidP="00CD6B84">
      <w:pPr>
        <w:tabs>
          <w:tab w:val="left" w:pos="-720"/>
          <w:tab w:val="right" w:pos="10080"/>
        </w:tabs>
        <w:suppressAutoHyphens/>
        <w:rPr>
          <w:rFonts w:ascii="Times New Roman" w:hAnsi="Times New Roman"/>
          <w:sz w:val="18"/>
          <w:szCs w:val="18"/>
        </w:rPr>
      </w:pPr>
      <w:r>
        <w:rPr>
          <w:rFonts w:ascii="Times New Roman" w:hAnsi="Times New Roman"/>
          <w:sz w:val="18"/>
          <w:szCs w:val="18"/>
        </w:rPr>
        <w:t xml:space="preserve">As its: _______________________ GA R.E. </w:t>
      </w:r>
      <w:proofErr w:type="spellStart"/>
      <w:r>
        <w:rPr>
          <w:rFonts w:ascii="Times New Roman" w:hAnsi="Times New Roman"/>
          <w:sz w:val="18"/>
          <w:szCs w:val="18"/>
        </w:rPr>
        <w:t>Lic</w:t>
      </w:r>
      <w:proofErr w:type="spellEnd"/>
      <w:r>
        <w:rPr>
          <w:rFonts w:ascii="Times New Roman" w:hAnsi="Times New Roman"/>
          <w:sz w:val="18"/>
          <w:szCs w:val="18"/>
        </w:rPr>
        <w:t>. #_____________</w:t>
      </w:r>
    </w:p>
    <w:p w14:paraId="4EDFC45D" w14:textId="77777777" w:rsidR="00CD6B84" w:rsidRDefault="00CD6B84" w:rsidP="00CD6B84">
      <w:pPr>
        <w:tabs>
          <w:tab w:val="left" w:pos="-720"/>
          <w:tab w:val="right" w:pos="10080"/>
        </w:tabs>
        <w:suppressAutoHyphens/>
        <w:rPr>
          <w:rFonts w:ascii="Times New Roman" w:hAnsi="Times New Roman"/>
          <w:sz w:val="18"/>
          <w:szCs w:val="18"/>
        </w:rPr>
      </w:pPr>
      <w:r>
        <w:rPr>
          <w:rFonts w:ascii="Times New Roman" w:hAnsi="Times New Roman"/>
          <w:sz w:val="18"/>
          <w:szCs w:val="18"/>
        </w:rPr>
        <w:tab/>
      </w:r>
    </w:p>
    <w:p w14:paraId="797D0C88" w14:textId="77777777" w:rsidR="00CD6B84" w:rsidRDefault="00CD6B84" w:rsidP="00CD6B84">
      <w:pPr>
        <w:tabs>
          <w:tab w:val="left" w:pos="-720"/>
          <w:tab w:val="right" w:pos="9810"/>
        </w:tabs>
        <w:suppressAutoHyphens/>
        <w:rPr>
          <w:rFonts w:ascii="Times New Roman" w:hAnsi="Times New Roman"/>
          <w:b/>
          <w:sz w:val="18"/>
          <w:szCs w:val="18"/>
        </w:rPr>
      </w:pPr>
      <w:r>
        <w:rPr>
          <w:rFonts w:ascii="Times New Roman" w:hAnsi="Times New Roman"/>
          <w:sz w:val="18"/>
          <w:szCs w:val="18"/>
        </w:rPr>
        <w:tab/>
      </w:r>
    </w:p>
    <w:p w14:paraId="4D56BB0F" w14:textId="77777777" w:rsidR="00CD6B84" w:rsidRDefault="00CD6B84" w:rsidP="00CD6B84">
      <w:pPr>
        <w:tabs>
          <w:tab w:val="left" w:pos="-720"/>
          <w:tab w:val="right" w:pos="9900"/>
        </w:tabs>
        <w:suppressAutoHyphens/>
        <w:rPr>
          <w:rFonts w:ascii="Times New Roman" w:hAnsi="Times New Roman"/>
          <w:sz w:val="18"/>
          <w:szCs w:val="18"/>
        </w:rPr>
      </w:pPr>
      <w:r>
        <w:rPr>
          <w:rFonts w:ascii="Times New Roman" w:hAnsi="Times New Roman"/>
          <w:sz w:val="18"/>
          <w:szCs w:val="18"/>
        </w:rPr>
        <w:t>Date: __________________________________________________</w:t>
      </w:r>
    </w:p>
    <w:p w14:paraId="13531FD2" w14:textId="77777777" w:rsidR="00CD6B84" w:rsidRDefault="00CD6B84" w:rsidP="00CD6B84">
      <w:pPr>
        <w:tabs>
          <w:tab w:val="left" w:pos="-720"/>
          <w:tab w:val="right" w:pos="9900"/>
        </w:tabs>
        <w:suppressAutoHyphens/>
        <w:rPr>
          <w:rFonts w:ascii="Times New Roman" w:hAnsi="Times New Roman"/>
          <w:sz w:val="18"/>
          <w:szCs w:val="18"/>
        </w:rPr>
      </w:pPr>
      <w:r>
        <w:rPr>
          <w:rFonts w:ascii="Times New Roman" w:hAnsi="Times New Roman"/>
          <w:sz w:val="18"/>
          <w:szCs w:val="18"/>
        </w:rPr>
        <w:tab/>
      </w:r>
    </w:p>
    <w:p w14:paraId="76F867F1" w14:textId="77777777" w:rsidR="00CD6B84" w:rsidRDefault="00CD6B84" w:rsidP="00CD6B84">
      <w:pPr>
        <w:tabs>
          <w:tab w:val="left" w:pos="-720"/>
          <w:tab w:val="right" w:pos="9900"/>
        </w:tabs>
        <w:suppressAutoHyphens/>
        <w:rPr>
          <w:rFonts w:ascii="Times New Roman" w:hAnsi="Times New Roman"/>
          <w:sz w:val="18"/>
          <w:szCs w:val="18"/>
        </w:rPr>
      </w:pPr>
    </w:p>
    <w:p w14:paraId="32B892A5" w14:textId="77777777" w:rsidR="00CD6B84" w:rsidRDefault="00CD6B84" w:rsidP="00CD6B84">
      <w:pPr>
        <w:tabs>
          <w:tab w:val="left" w:pos="-720"/>
          <w:tab w:val="right" w:pos="9900"/>
        </w:tabs>
        <w:suppressAutoHyphens/>
        <w:rPr>
          <w:rFonts w:ascii="Times New Roman" w:hAnsi="Times New Roman"/>
          <w:sz w:val="18"/>
          <w:szCs w:val="18"/>
        </w:rPr>
      </w:pPr>
    </w:p>
    <w:p w14:paraId="6DDE94C9" w14:textId="77777777" w:rsidR="00CD6B84" w:rsidRDefault="00CD6B84" w:rsidP="00CD6B84">
      <w:pPr>
        <w:tabs>
          <w:tab w:val="left" w:pos="-720"/>
          <w:tab w:val="right" w:pos="9900"/>
        </w:tabs>
        <w:suppressAutoHyphens/>
        <w:rPr>
          <w:rFonts w:ascii="Times New Roman" w:hAnsi="Times New Roman"/>
          <w:sz w:val="18"/>
          <w:szCs w:val="18"/>
        </w:rPr>
      </w:pPr>
    </w:p>
    <w:p w14:paraId="0EFEE2DA" w14:textId="77777777" w:rsidR="00CD6B84" w:rsidRDefault="00CD6B84" w:rsidP="00CD6B84">
      <w:pPr>
        <w:tabs>
          <w:tab w:val="left" w:pos="-720"/>
        </w:tabs>
        <w:suppressAutoHyphens/>
        <w:outlineLvl w:val="0"/>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14:paraId="6351742C" w14:textId="77777777" w:rsidR="00CD6B84" w:rsidRDefault="00CD6B84" w:rsidP="00CD6B84">
      <w:pPr>
        <w:tabs>
          <w:tab w:val="left" w:pos="-720"/>
          <w:tab w:val="right" w:pos="9900"/>
        </w:tabs>
        <w:suppressAutoHyphens/>
        <w:rPr>
          <w:rFonts w:ascii="Times New Roman" w:hAnsi="Times New Roman"/>
          <w:sz w:val="18"/>
          <w:szCs w:val="18"/>
        </w:rPr>
      </w:pPr>
    </w:p>
    <w:p w14:paraId="46E2B7EA" w14:textId="77777777" w:rsidR="00CD6B84" w:rsidRDefault="00CD6B84" w:rsidP="00CD6B84">
      <w:pPr>
        <w:tabs>
          <w:tab w:val="left" w:pos="-720"/>
          <w:tab w:val="right" w:pos="9900"/>
        </w:tabs>
        <w:suppressAutoHyphens/>
        <w:rPr>
          <w:rFonts w:ascii="Times New Roman" w:hAnsi="Times New Roman"/>
          <w:sz w:val="18"/>
          <w:szCs w:val="18"/>
        </w:rPr>
      </w:pPr>
    </w:p>
    <w:p w14:paraId="02B6767C" w14:textId="77777777" w:rsidR="00CD6B84" w:rsidRDefault="00CD6B84" w:rsidP="00CD6B84">
      <w:pPr>
        <w:tabs>
          <w:tab w:val="left" w:pos="-720"/>
          <w:tab w:val="right" w:pos="9900"/>
        </w:tabs>
        <w:suppressAutoHyphens/>
        <w:rPr>
          <w:rFonts w:ascii="Times New Roman" w:hAnsi="Times New Roman"/>
          <w:sz w:val="18"/>
          <w:szCs w:val="18"/>
        </w:rPr>
      </w:pPr>
    </w:p>
    <w:p w14:paraId="2CEC2ACC" w14:textId="77777777" w:rsidR="00CD6B84" w:rsidRDefault="00CD6B84" w:rsidP="00CD6B84">
      <w:pPr>
        <w:tabs>
          <w:tab w:val="left" w:pos="-720"/>
          <w:tab w:val="right" w:pos="9900"/>
        </w:tabs>
        <w:suppressAutoHyphens/>
        <w:rPr>
          <w:rFonts w:ascii="Times New Roman" w:hAnsi="Times New Roman"/>
          <w:sz w:val="18"/>
          <w:szCs w:val="18"/>
        </w:rPr>
      </w:pPr>
    </w:p>
    <w:p w14:paraId="7B328CFB" w14:textId="77777777" w:rsidR="00CD6B84" w:rsidRDefault="00CD6B84" w:rsidP="00CD6B84">
      <w:pPr>
        <w:tabs>
          <w:tab w:val="left" w:pos="-720"/>
          <w:tab w:val="right" w:pos="9900"/>
        </w:tabs>
        <w:suppressAutoHyphens/>
        <w:rPr>
          <w:rFonts w:ascii="Times New Roman" w:hAnsi="Times New Roman"/>
          <w:sz w:val="18"/>
          <w:szCs w:val="18"/>
        </w:rPr>
      </w:pPr>
    </w:p>
    <w:p w14:paraId="5D5764DB" w14:textId="77777777" w:rsidR="00CD6B84" w:rsidRDefault="00CD6B84" w:rsidP="00CD6B84">
      <w:pPr>
        <w:tabs>
          <w:tab w:val="left" w:pos="-720"/>
          <w:tab w:val="right" w:pos="9900"/>
        </w:tabs>
        <w:suppressAutoHyphens/>
        <w:rPr>
          <w:rFonts w:ascii="Times New Roman" w:hAnsi="Times New Roman"/>
          <w:sz w:val="18"/>
          <w:szCs w:val="18"/>
        </w:rPr>
      </w:pPr>
    </w:p>
    <w:p w14:paraId="7CC50025" w14:textId="77777777" w:rsidR="00CD6B84" w:rsidRDefault="00CD6B84" w:rsidP="00CD6B84">
      <w:pPr>
        <w:tabs>
          <w:tab w:val="left" w:pos="-720"/>
          <w:tab w:val="right" w:pos="9900"/>
        </w:tabs>
        <w:suppressAutoHyphens/>
        <w:rPr>
          <w:rFonts w:ascii="Times New Roman" w:hAnsi="Times New Roman"/>
          <w:sz w:val="18"/>
          <w:szCs w:val="18"/>
        </w:rPr>
      </w:pPr>
    </w:p>
    <w:p w14:paraId="2CA37C6F" w14:textId="77777777" w:rsidR="00CD6B84" w:rsidRDefault="00CD6B84" w:rsidP="00CD6B84">
      <w:pPr>
        <w:tabs>
          <w:tab w:val="left" w:pos="-720"/>
          <w:tab w:val="right" w:pos="9900"/>
        </w:tabs>
        <w:suppressAutoHyphens/>
        <w:rPr>
          <w:rFonts w:ascii="Times New Roman" w:hAnsi="Times New Roman"/>
          <w:sz w:val="18"/>
          <w:szCs w:val="18"/>
        </w:rPr>
      </w:pPr>
    </w:p>
    <w:p w14:paraId="16E984DF" w14:textId="77777777" w:rsidR="00CD6B84" w:rsidRDefault="00CD6B84" w:rsidP="00CD6B84">
      <w:pPr>
        <w:tabs>
          <w:tab w:val="left" w:pos="-720"/>
          <w:tab w:val="right" w:pos="9900"/>
        </w:tabs>
        <w:suppressAutoHyphens/>
        <w:rPr>
          <w:rFonts w:ascii="Times New Roman" w:hAnsi="Times New Roman"/>
          <w:sz w:val="18"/>
          <w:szCs w:val="18"/>
        </w:rPr>
      </w:pPr>
    </w:p>
    <w:p w14:paraId="179B0A9F" w14:textId="77777777" w:rsidR="00CD6B84" w:rsidRDefault="00CD6B84" w:rsidP="00CD6B84">
      <w:pPr>
        <w:tabs>
          <w:tab w:val="left" w:pos="-720"/>
          <w:tab w:val="right" w:pos="9900"/>
        </w:tabs>
        <w:suppressAutoHyphens/>
        <w:rPr>
          <w:rFonts w:ascii="Times New Roman" w:hAnsi="Times New Roman"/>
          <w:sz w:val="18"/>
          <w:szCs w:val="18"/>
        </w:rPr>
      </w:pPr>
    </w:p>
    <w:p w14:paraId="31F344AA" w14:textId="77777777" w:rsidR="00CD6B84" w:rsidRDefault="00CD6B84" w:rsidP="00CD6B84">
      <w:pPr>
        <w:tabs>
          <w:tab w:val="left" w:pos="-720"/>
          <w:tab w:val="right" w:pos="9900"/>
        </w:tabs>
        <w:suppressAutoHyphens/>
        <w:rPr>
          <w:rFonts w:ascii="Times New Roman" w:hAnsi="Times New Roman"/>
          <w:sz w:val="18"/>
          <w:szCs w:val="18"/>
        </w:rPr>
      </w:pPr>
    </w:p>
    <w:p w14:paraId="5C9DEB7F" w14:textId="77777777" w:rsidR="00CD6B84" w:rsidRDefault="00CD6B84" w:rsidP="00CD6B84">
      <w:pPr>
        <w:tabs>
          <w:tab w:val="left" w:pos="-720"/>
          <w:tab w:val="right" w:pos="9900"/>
        </w:tabs>
        <w:suppressAutoHyphens/>
        <w:rPr>
          <w:rFonts w:ascii="Times New Roman" w:hAnsi="Times New Roman"/>
          <w:sz w:val="18"/>
          <w:szCs w:val="18"/>
        </w:rPr>
      </w:pPr>
    </w:p>
    <w:p w14:paraId="31605AC1" w14:textId="77777777" w:rsidR="00CD6B84" w:rsidRDefault="00CD6B84" w:rsidP="00CD6B84">
      <w:pPr>
        <w:tabs>
          <w:tab w:val="left" w:pos="-720"/>
          <w:tab w:val="right" w:pos="9900"/>
        </w:tabs>
        <w:suppressAutoHyphens/>
        <w:rPr>
          <w:rFonts w:ascii="Times New Roman" w:hAnsi="Times New Roman"/>
          <w:sz w:val="18"/>
          <w:szCs w:val="18"/>
        </w:rPr>
      </w:pPr>
    </w:p>
    <w:p w14:paraId="58865C01" w14:textId="77777777" w:rsidR="00CD6B84" w:rsidRDefault="00CD6B84" w:rsidP="00CD6B84">
      <w:pPr>
        <w:tabs>
          <w:tab w:val="left" w:pos="-720"/>
          <w:tab w:val="right" w:pos="9900"/>
        </w:tabs>
        <w:suppressAutoHyphens/>
        <w:rPr>
          <w:rFonts w:ascii="Times New Roman" w:hAnsi="Times New Roman"/>
          <w:sz w:val="18"/>
          <w:szCs w:val="18"/>
        </w:rPr>
      </w:pPr>
    </w:p>
    <w:p w14:paraId="35846D8D" w14:textId="77777777" w:rsidR="00CD6B84" w:rsidRDefault="00CD6B84" w:rsidP="00CD6B84">
      <w:pPr>
        <w:tabs>
          <w:tab w:val="left" w:pos="-720"/>
          <w:tab w:val="right" w:pos="9900"/>
        </w:tabs>
        <w:suppressAutoHyphens/>
        <w:jc w:val="center"/>
        <w:rPr>
          <w:rFonts w:ascii="Times New Roman" w:hAnsi="Times New Roman"/>
          <w:sz w:val="18"/>
          <w:szCs w:val="18"/>
        </w:rPr>
      </w:pPr>
      <w:r>
        <w:rPr>
          <w:rFonts w:ascii="Times New Roman" w:hAnsi="Times New Roman"/>
          <w:b/>
          <w:sz w:val="20"/>
        </w:rPr>
        <w:t>Exhibit “A”</w:t>
      </w:r>
    </w:p>
    <w:p w14:paraId="346B963C" w14:textId="77777777" w:rsidR="00CD6B84" w:rsidRDefault="00CD6B84" w:rsidP="00CD6B84">
      <w:pPr>
        <w:tabs>
          <w:tab w:val="left" w:pos="-720"/>
        </w:tabs>
        <w:suppressAutoHyphens/>
        <w:rPr>
          <w:rFonts w:ascii="Times New Roman" w:hAnsi="Times New Roman"/>
          <w:sz w:val="18"/>
          <w:szCs w:val="18"/>
        </w:rPr>
      </w:pPr>
    </w:p>
    <w:p w14:paraId="1E6F57BC" w14:textId="77777777" w:rsidR="00CD6B84" w:rsidRDefault="00CD6B84" w:rsidP="00CD6B84">
      <w:pPr>
        <w:tabs>
          <w:tab w:val="left" w:pos="-720"/>
          <w:tab w:val="right" w:pos="9900"/>
        </w:tabs>
        <w:suppressAutoHyphens/>
        <w:jc w:val="center"/>
        <w:outlineLvl w:val="0"/>
        <w:rPr>
          <w:rFonts w:ascii="Times New Roman" w:hAnsi="Times New Roman"/>
          <w:sz w:val="18"/>
          <w:szCs w:val="18"/>
        </w:rPr>
      </w:pPr>
      <w:r w:rsidRPr="00CD6B84">
        <w:rPr>
          <w:rFonts w:ascii="Times New Roman" w:hAnsi="Times New Roman"/>
          <w:noProof/>
          <w:sz w:val="18"/>
          <w:szCs w:val="18"/>
        </w:rPr>
        <w:drawing>
          <wp:inline distT="0" distB="0" distL="0" distR="0" wp14:anchorId="5558CE24" wp14:editId="4AE90F13">
            <wp:extent cx="5616434" cy="448246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2218" cy="4487081"/>
                    </a:xfrm>
                    <a:prstGeom prst="rect">
                      <a:avLst/>
                    </a:prstGeom>
                    <a:noFill/>
                    <a:ln>
                      <a:noFill/>
                    </a:ln>
                  </pic:spPr>
                </pic:pic>
              </a:graphicData>
            </a:graphic>
          </wp:inline>
        </w:drawing>
      </w:r>
    </w:p>
    <w:p w14:paraId="30859C44" w14:textId="77777777" w:rsidR="00CD6B84" w:rsidRDefault="00CD6B84" w:rsidP="00CD6B84">
      <w:pPr>
        <w:tabs>
          <w:tab w:val="left" w:pos="-720"/>
          <w:tab w:val="right" w:pos="9900"/>
        </w:tabs>
        <w:suppressAutoHyphens/>
        <w:jc w:val="center"/>
        <w:outlineLvl w:val="0"/>
        <w:rPr>
          <w:rFonts w:ascii="Times New Roman" w:hAnsi="Times New Roman"/>
          <w:sz w:val="18"/>
          <w:szCs w:val="18"/>
        </w:rPr>
      </w:pPr>
    </w:p>
    <w:p w14:paraId="10C8B5CC" w14:textId="77777777" w:rsidR="00CD6B84" w:rsidRDefault="00CD6B84" w:rsidP="00CD6B84">
      <w:pPr>
        <w:tabs>
          <w:tab w:val="left" w:pos="-720"/>
          <w:tab w:val="right" w:pos="9900"/>
        </w:tabs>
        <w:suppressAutoHyphens/>
        <w:rPr>
          <w:rFonts w:ascii="Times New Roman" w:hAnsi="Times New Roman"/>
          <w:sz w:val="18"/>
          <w:szCs w:val="18"/>
        </w:rPr>
      </w:pPr>
    </w:p>
    <w:p w14:paraId="7EF30575" w14:textId="77777777" w:rsidR="00CD6B84" w:rsidRDefault="00CD6B84" w:rsidP="00CD6B84">
      <w:pPr>
        <w:tabs>
          <w:tab w:val="left" w:pos="-720"/>
          <w:tab w:val="right" w:pos="9900"/>
        </w:tabs>
        <w:suppressAutoHyphens/>
        <w:rPr>
          <w:rFonts w:ascii="Times New Roman" w:hAnsi="Times New Roman"/>
          <w:sz w:val="18"/>
          <w:szCs w:val="18"/>
        </w:rPr>
      </w:pPr>
    </w:p>
    <w:p w14:paraId="4C255C1A" w14:textId="77777777" w:rsidR="00CD6B84" w:rsidRDefault="00CD6B84" w:rsidP="00CD6B84">
      <w:pPr>
        <w:tabs>
          <w:tab w:val="left" w:pos="-720"/>
          <w:tab w:val="right" w:pos="9900"/>
        </w:tabs>
        <w:suppressAutoHyphens/>
        <w:jc w:val="center"/>
        <w:rPr>
          <w:rFonts w:ascii="Times New Roman" w:hAnsi="Times New Roman"/>
          <w:sz w:val="18"/>
          <w:szCs w:val="18"/>
        </w:rPr>
      </w:pPr>
    </w:p>
    <w:p w14:paraId="504B425D" w14:textId="77777777" w:rsidR="00CD6B84" w:rsidRDefault="00CD6B84" w:rsidP="00CD6B84">
      <w:pPr>
        <w:tabs>
          <w:tab w:val="left" w:pos="-720"/>
          <w:tab w:val="right" w:pos="9900"/>
        </w:tabs>
        <w:suppressAutoHyphens/>
        <w:rPr>
          <w:rFonts w:ascii="Times New Roman" w:hAnsi="Times New Roman"/>
          <w:sz w:val="18"/>
          <w:szCs w:val="18"/>
        </w:rPr>
      </w:pPr>
    </w:p>
    <w:p w14:paraId="723DB95B" w14:textId="77777777" w:rsidR="00CD6B84" w:rsidRDefault="00CD6B84" w:rsidP="00CD6B84">
      <w:pPr>
        <w:tabs>
          <w:tab w:val="left" w:pos="-720"/>
          <w:tab w:val="right" w:pos="9900"/>
        </w:tabs>
        <w:suppressAutoHyphens/>
        <w:rPr>
          <w:rFonts w:ascii="Times New Roman" w:hAnsi="Times New Roman"/>
          <w:sz w:val="18"/>
          <w:szCs w:val="18"/>
        </w:rPr>
      </w:pPr>
    </w:p>
    <w:p w14:paraId="44FCD484" w14:textId="77777777" w:rsidR="00CD6B84" w:rsidRDefault="00CD6B84" w:rsidP="00CD6B84">
      <w:pPr>
        <w:tabs>
          <w:tab w:val="left" w:pos="-720"/>
          <w:tab w:val="right" w:pos="9900"/>
        </w:tabs>
        <w:suppressAutoHyphens/>
        <w:rPr>
          <w:rFonts w:ascii="Times New Roman" w:hAnsi="Times New Roman"/>
          <w:sz w:val="18"/>
          <w:szCs w:val="18"/>
        </w:rPr>
      </w:pPr>
    </w:p>
    <w:p w14:paraId="32719A8E" w14:textId="77777777" w:rsidR="00CD6B84" w:rsidRDefault="00CD6B84" w:rsidP="00CD6B84">
      <w:pPr>
        <w:tabs>
          <w:tab w:val="left" w:pos="-720"/>
          <w:tab w:val="right" w:pos="9900"/>
        </w:tabs>
        <w:suppressAutoHyphens/>
        <w:rPr>
          <w:rFonts w:ascii="Times New Roman" w:hAnsi="Times New Roman"/>
          <w:sz w:val="18"/>
          <w:szCs w:val="18"/>
        </w:rPr>
      </w:pPr>
    </w:p>
    <w:p w14:paraId="4B4301D1" w14:textId="77777777" w:rsidR="00CD6B84" w:rsidRDefault="00CD6B84" w:rsidP="00CD6B84">
      <w:pPr>
        <w:tabs>
          <w:tab w:val="left" w:pos="-720"/>
          <w:tab w:val="right" w:pos="9900"/>
        </w:tabs>
        <w:suppressAutoHyphens/>
        <w:rPr>
          <w:rFonts w:ascii="Times New Roman" w:hAnsi="Times New Roman"/>
          <w:sz w:val="18"/>
          <w:szCs w:val="18"/>
        </w:rPr>
      </w:pPr>
    </w:p>
    <w:p w14:paraId="64A98CA9" w14:textId="77777777" w:rsidR="00CD6B84" w:rsidRDefault="00CD6B84" w:rsidP="00CD6B84">
      <w:pPr>
        <w:tabs>
          <w:tab w:val="left" w:pos="-720"/>
          <w:tab w:val="right" w:pos="9900"/>
        </w:tabs>
        <w:suppressAutoHyphens/>
        <w:rPr>
          <w:rFonts w:ascii="Times New Roman" w:hAnsi="Times New Roman"/>
          <w:sz w:val="18"/>
          <w:szCs w:val="18"/>
        </w:rPr>
      </w:pPr>
    </w:p>
    <w:p w14:paraId="57861226" w14:textId="77777777" w:rsidR="00CD6B84" w:rsidRDefault="00CD6B84" w:rsidP="00CD6B84">
      <w:pPr>
        <w:tabs>
          <w:tab w:val="left" w:pos="-720"/>
          <w:tab w:val="right" w:pos="9900"/>
        </w:tabs>
        <w:suppressAutoHyphens/>
        <w:rPr>
          <w:rFonts w:ascii="Times New Roman" w:hAnsi="Times New Roman"/>
          <w:sz w:val="18"/>
          <w:szCs w:val="18"/>
        </w:rPr>
      </w:pPr>
    </w:p>
    <w:p w14:paraId="4D732514" w14:textId="77777777" w:rsidR="00CD6B84" w:rsidRDefault="00CD6B84" w:rsidP="00CD6B84">
      <w:pPr>
        <w:tabs>
          <w:tab w:val="left" w:pos="-720"/>
          <w:tab w:val="right" w:pos="9900"/>
        </w:tabs>
        <w:suppressAutoHyphens/>
        <w:rPr>
          <w:rFonts w:ascii="Times New Roman" w:hAnsi="Times New Roman"/>
          <w:sz w:val="18"/>
          <w:szCs w:val="18"/>
        </w:rPr>
      </w:pPr>
    </w:p>
    <w:p w14:paraId="556251F9" w14:textId="77777777" w:rsidR="00CD6B84" w:rsidRDefault="00CD6B84" w:rsidP="00CD6B84">
      <w:pPr>
        <w:tabs>
          <w:tab w:val="left" w:pos="-720"/>
          <w:tab w:val="right" w:pos="9900"/>
        </w:tabs>
        <w:suppressAutoHyphens/>
        <w:rPr>
          <w:rFonts w:ascii="Times New Roman" w:hAnsi="Times New Roman"/>
          <w:sz w:val="18"/>
          <w:szCs w:val="18"/>
        </w:rPr>
      </w:pPr>
    </w:p>
    <w:p w14:paraId="37EF91E7" w14:textId="77777777" w:rsidR="00CD6B84" w:rsidRDefault="00CD6B84" w:rsidP="00CD6B84">
      <w:pPr>
        <w:tabs>
          <w:tab w:val="left" w:pos="-720"/>
          <w:tab w:val="right" w:pos="9900"/>
        </w:tabs>
        <w:suppressAutoHyphens/>
        <w:rPr>
          <w:rFonts w:ascii="Times New Roman" w:hAnsi="Times New Roman"/>
          <w:sz w:val="18"/>
          <w:szCs w:val="18"/>
        </w:rPr>
      </w:pPr>
    </w:p>
    <w:p w14:paraId="7CBD1997" w14:textId="77777777" w:rsidR="00CD6B84" w:rsidRDefault="00CD6B84" w:rsidP="00CD6B84">
      <w:pPr>
        <w:tabs>
          <w:tab w:val="left" w:pos="-720"/>
          <w:tab w:val="right" w:pos="9900"/>
        </w:tabs>
        <w:suppressAutoHyphens/>
        <w:rPr>
          <w:rFonts w:ascii="Times New Roman" w:hAnsi="Times New Roman"/>
          <w:sz w:val="18"/>
          <w:szCs w:val="18"/>
        </w:rPr>
      </w:pPr>
    </w:p>
    <w:p w14:paraId="7D8BAB6A" w14:textId="77777777" w:rsidR="00CD6B84" w:rsidRDefault="00CD6B84" w:rsidP="00CD6B84">
      <w:pPr>
        <w:tabs>
          <w:tab w:val="left" w:pos="-720"/>
          <w:tab w:val="right" w:pos="9900"/>
        </w:tabs>
        <w:suppressAutoHyphens/>
        <w:rPr>
          <w:rFonts w:ascii="Times New Roman" w:hAnsi="Times New Roman"/>
          <w:sz w:val="18"/>
          <w:szCs w:val="18"/>
        </w:rPr>
      </w:pPr>
    </w:p>
    <w:p w14:paraId="723C018F" w14:textId="77777777" w:rsidR="00CD6B84" w:rsidRDefault="00CD6B84" w:rsidP="00CD6B84">
      <w:pPr>
        <w:tabs>
          <w:tab w:val="left" w:pos="-720"/>
          <w:tab w:val="right" w:pos="9900"/>
        </w:tabs>
        <w:suppressAutoHyphens/>
        <w:rPr>
          <w:rFonts w:ascii="Times New Roman" w:hAnsi="Times New Roman"/>
          <w:sz w:val="18"/>
          <w:szCs w:val="18"/>
        </w:rPr>
      </w:pPr>
    </w:p>
    <w:p w14:paraId="0314B520" w14:textId="77777777" w:rsidR="00CD6B84" w:rsidRDefault="00CD6B84" w:rsidP="00CD6B84">
      <w:pPr>
        <w:tabs>
          <w:tab w:val="left" w:pos="-720"/>
          <w:tab w:val="right" w:pos="9900"/>
        </w:tabs>
        <w:suppressAutoHyphens/>
        <w:rPr>
          <w:rFonts w:ascii="Times New Roman" w:hAnsi="Times New Roman"/>
          <w:sz w:val="18"/>
          <w:szCs w:val="18"/>
        </w:rPr>
      </w:pPr>
    </w:p>
    <w:p w14:paraId="4C754EF0" w14:textId="77777777" w:rsidR="00CD6B84" w:rsidRDefault="00CD6B84" w:rsidP="00CD6B84">
      <w:pPr>
        <w:tabs>
          <w:tab w:val="left" w:pos="-720"/>
          <w:tab w:val="right" w:pos="9900"/>
        </w:tabs>
        <w:suppressAutoHyphens/>
        <w:rPr>
          <w:rFonts w:ascii="Times New Roman" w:hAnsi="Times New Roman"/>
          <w:b/>
          <w:sz w:val="20"/>
        </w:rPr>
      </w:pPr>
    </w:p>
    <w:p w14:paraId="4B621D83" w14:textId="77777777" w:rsidR="00CD6B84" w:rsidRDefault="00CD6B84" w:rsidP="00CD6B84">
      <w:pPr>
        <w:tabs>
          <w:tab w:val="left" w:pos="-720"/>
          <w:tab w:val="right" w:pos="9900"/>
        </w:tabs>
        <w:suppressAutoHyphens/>
        <w:rPr>
          <w:rFonts w:ascii="Times New Roman" w:hAnsi="Times New Roman"/>
          <w:b/>
          <w:sz w:val="20"/>
        </w:rPr>
      </w:pPr>
    </w:p>
    <w:p w14:paraId="0E1310A5" w14:textId="77777777" w:rsidR="00CD6B84" w:rsidRDefault="00CD6B84" w:rsidP="00CD6B84">
      <w:pPr>
        <w:tabs>
          <w:tab w:val="left" w:pos="-720"/>
          <w:tab w:val="right" w:pos="9900"/>
        </w:tabs>
        <w:suppressAutoHyphens/>
        <w:rPr>
          <w:rFonts w:ascii="Times New Roman" w:hAnsi="Times New Roman"/>
          <w:b/>
          <w:sz w:val="20"/>
        </w:rPr>
      </w:pPr>
    </w:p>
    <w:p w14:paraId="0C724C8E" w14:textId="77777777" w:rsidR="00CD6B84" w:rsidRDefault="00CD6B84" w:rsidP="00CD6B84">
      <w:pPr>
        <w:tabs>
          <w:tab w:val="left" w:pos="-720"/>
          <w:tab w:val="right" w:pos="9900"/>
        </w:tabs>
        <w:suppressAutoHyphens/>
        <w:rPr>
          <w:rFonts w:ascii="Times New Roman" w:hAnsi="Times New Roman"/>
          <w:b/>
          <w:sz w:val="20"/>
        </w:rPr>
      </w:pPr>
    </w:p>
    <w:p w14:paraId="17EFA96C" w14:textId="77777777" w:rsidR="00CD6B84" w:rsidRDefault="00CD6B84" w:rsidP="00CD6B84">
      <w:pPr>
        <w:tabs>
          <w:tab w:val="left" w:pos="-720"/>
          <w:tab w:val="right" w:pos="9900"/>
        </w:tabs>
        <w:suppressAutoHyphens/>
        <w:rPr>
          <w:rFonts w:ascii="Times New Roman" w:hAnsi="Times New Roman"/>
          <w:b/>
          <w:sz w:val="20"/>
        </w:rPr>
      </w:pPr>
    </w:p>
    <w:p w14:paraId="604352CC" w14:textId="77777777" w:rsidR="00CD6B84" w:rsidRDefault="00CD6B84" w:rsidP="00CD6B84">
      <w:pPr>
        <w:tabs>
          <w:tab w:val="left" w:pos="-720"/>
          <w:tab w:val="right" w:pos="9900"/>
        </w:tabs>
        <w:suppressAutoHyphens/>
        <w:rPr>
          <w:rFonts w:ascii="Times New Roman" w:hAnsi="Times New Roman"/>
          <w:b/>
          <w:sz w:val="20"/>
        </w:rPr>
      </w:pPr>
    </w:p>
    <w:p w14:paraId="11CC4FA7" w14:textId="77777777" w:rsidR="00CD6B84" w:rsidRDefault="00CD6B84" w:rsidP="00CD6B84">
      <w:pPr>
        <w:tabs>
          <w:tab w:val="left" w:pos="-720"/>
          <w:tab w:val="right" w:pos="9900"/>
        </w:tabs>
        <w:suppressAutoHyphens/>
        <w:rPr>
          <w:rFonts w:ascii="Times New Roman" w:hAnsi="Times New Roman"/>
          <w:b/>
          <w:sz w:val="20"/>
        </w:rPr>
      </w:pPr>
    </w:p>
    <w:p w14:paraId="66187097" w14:textId="77777777" w:rsidR="00CD6B84" w:rsidRDefault="00CD6B84" w:rsidP="00CD6B84">
      <w:pPr>
        <w:tabs>
          <w:tab w:val="left" w:pos="-720"/>
          <w:tab w:val="right" w:pos="9900"/>
        </w:tabs>
        <w:suppressAutoHyphens/>
        <w:rPr>
          <w:rFonts w:ascii="Times New Roman" w:hAnsi="Times New Roman"/>
          <w:b/>
          <w:sz w:val="20"/>
        </w:rPr>
      </w:pPr>
    </w:p>
    <w:p w14:paraId="52A4302A" w14:textId="77777777" w:rsidR="00CD6B84" w:rsidRDefault="00CD6B84" w:rsidP="00CD6B84">
      <w:pPr>
        <w:tabs>
          <w:tab w:val="left" w:pos="-720"/>
          <w:tab w:val="right" w:pos="9900"/>
        </w:tabs>
        <w:suppressAutoHyphens/>
        <w:rPr>
          <w:rFonts w:ascii="Times New Roman" w:hAnsi="Times New Roman"/>
          <w:b/>
          <w:sz w:val="20"/>
        </w:rPr>
      </w:pPr>
    </w:p>
    <w:p w14:paraId="7FD896E4" w14:textId="77777777" w:rsidR="00CD6B84" w:rsidRDefault="00CD6B84" w:rsidP="00CD6B84">
      <w:pPr>
        <w:tabs>
          <w:tab w:val="left" w:pos="-720"/>
          <w:tab w:val="right" w:pos="9900"/>
        </w:tabs>
        <w:suppressAutoHyphens/>
        <w:rPr>
          <w:rFonts w:ascii="Times New Roman" w:hAnsi="Times New Roman"/>
          <w:b/>
          <w:sz w:val="20"/>
        </w:rPr>
      </w:pPr>
    </w:p>
    <w:p w14:paraId="3321AEA7" w14:textId="77777777" w:rsidR="00CD6B84" w:rsidRDefault="00CD6B84" w:rsidP="00CD6B84">
      <w:pPr>
        <w:tabs>
          <w:tab w:val="left" w:pos="-720"/>
          <w:tab w:val="right" w:pos="9900"/>
        </w:tabs>
        <w:suppressAutoHyphens/>
        <w:rPr>
          <w:rFonts w:ascii="Times New Roman" w:hAnsi="Times New Roman"/>
          <w:b/>
          <w:sz w:val="20"/>
        </w:rPr>
      </w:pPr>
    </w:p>
    <w:p w14:paraId="2E360008" w14:textId="77777777" w:rsidR="00CD6B84" w:rsidRDefault="00CD6B84" w:rsidP="00CD6B84">
      <w:pPr>
        <w:tabs>
          <w:tab w:val="left" w:pos="-720"/>
          <w:tab w:val="right" w:pos="9900"/>
        </w:tabs>
        <w:suppressAutoHyphens/>
        <w:jc w:val="center"/>
        <w:rPr>
          <w:rFonts w:ascii="Times New Roman" w:hAnsi="Times New Roman"/>
          <w:b/>
          <w:i/>
          <w:sz w:val="20"/>
        </w:rPr>
      </w:pPr>
      <w:r>
        <w:rPr>
          <w:rFonts w:ascii="Times New Roman" w:hAnsi="Times New Roman"/>
          <w:b/>
          <w:sz w:val="20"/>
        </w:rPr>
        <w:t>Exhibit “B”</w:t>
      </w:r>
    </w:p>
    <w:p w14:paraId="68ABF1B2" w14:textId="77777777" w:rsidR="00CD6B84" w:rsidRPr="00CD6B84" w:rsidRDefault="00CD6B84" w:rsidP="00CD6B84">
      <w:pPr>
        <w:tabs>
          <w:tab w:val="left" w:pos="-720"/>
          <w:tab w:val="right" w:pos="9900"/>
        </w:tabs>
        <w:suppressAutoHyphens/>
        <w:jc w:val="center"/>
        <w:rPr>
          <w:rFonts w:ascii="Times New Roman" w:hAnsi="Times New Roman"/>
          <w:b/>
          <w:sz w:val="20"/>
        </w:rPr>
      </w:pPr>
      <w:r w:rsidRPr="00CD6B84">
        <w:rPr>
          <w:rFonts w:ascii="Times New Roman" w:hAnsi="Times New Roman"/>
          <w:b/>
          <w:sz w:val="20"/>
        </w:rPr>
        <w:t>Special Stipulations</w:t>
      </w:r>
    </w:p>
    <w:p w14:paraId="27641BBF" w14:textId="77777777" w:rsidR="00CD6B84" w:rsidRDefault="00CD6B84" w:rsidP="00CD6B84">
      <w:pPr>
        <w:tabs>
          <w:tab w:val="left" w:pos="-720"/>
          <w:tab w:val="right" w:pos="9900"/>
        </w:tabs>
        <w:suppressAutoHyphens/>
        <w:jc w:val="center"/>
        <w:rPr>
          <w:rFonts w:ascii="Times New Roman" w:hAnsi="Times New Roman"/>
          <w:sz w:val="20"/>
        </w:rPr>
      </w:pPr>
    </w:p>
    <w:p w14:paraId="46893F4F" w14:textId="77777777" w:rsidR="00CD6B84" w:rsidRDefault="00CD6B84" w:rsidP="00CD6B84">
      <w:pPr>
        <w:pStyle w:val="ListParagraph"/>
        <w:numPr>
          <w:ilvl w:val="0"/>
          <w:numId w:val="1"/>
        </w:numPr>
        <w:tabs>
          <w:tab w:val="left" w:pos="-720"/>
          <w:tab w:val="right" w:pos="9900"/>
        </w:tabs>
        <w:suppressAutoHyphens/>
        <w:rPr>
          <w:rFonts w:ascii="Times New Roman" w:hAnsi="Times New Roman"/>
          <w:sz w:val="20"/>
        </w:rPr>
      </w:pPr>
      <w:r>
        <w:rPr>
          <w:rFonts w:ascii="Times New Roman" w:hAnsi="Times New Roman"/>
          <w:sz w:val="20"/>
        </w:rPr>
        <w:t xml:space="preserve">This sale will be closed by </w:t>
      </w:r>
      <w:r w:rsidR="00E14EE4" w:rsidRPr="00E14EE4">
        <w:rPr>
          <w:rFonts w:ascii="Times New Roman" w:hAnsi="Times New Roman"/>
          <w:sz w:val="20"/>
        </w:rPr>
        <w:t>Vann K Parrott PC</w:t>
      </w:r>
      <w:r w:rsidRPr="00E14EE4">
        <w:rPr>
          <w:rFonts w:ascii="Times New Roman" w:hAnsi="Times New Roman"/>
          <w:sz w:val="20"/>
        </w:rPr>
        <w:t xml:space="preserve">., </w:t>
      </w:r>
      <w:r w:rsidR="00E14EE4" w:rsidRPr="00E14EE4">
        <w:rPr>
          <w:rFonts w:ascii="Times New Roman" w:hAnsi="Times New Roman"/>
          <w:sz w:val="20"/>
        </w:rPr>
        <w:t>301 N Court St, Quitman, Ga</w:t>
      </w:r>
      <w:r w:rsidRPr="00E14EE4">
        <w:rPr>
          <w:rFonts w:ascii="Times New Roman" w:hAnsi="Times New Roman"/>
          <w:sz w:val="20"/>
        </w:rPr>
        <w:t xml:space="preserve">, (229) </w:t>
      </w:r>
      <w:r w:rsidR="00E14EE4" w:rsidRPr="00E14EE4">
        <w:rPr>
          <w:rFonts w:ascii="Times New Roman" w:hAnsi="Times New Roman"/>
          <w:sz w:val="20"/>
        </w:rPr>
        <w:t>263</w:t>
      </w:r>
      <w:r w:rsidRPr="00E14EE4">
        <w:rPr>
          <w:rFonts w:ascii="Times New Roman" w:hAnsi="Times New Roman"/>
          <w:sz w:val="20"/>
        </w:rPr>
        <w:t>-</w:t>
      </w:r>
      <w:r w:rsidR="00E14EE4" w:rsidRPr="00E14EE4">
        <w:rPr>
          <w:rFonts w:ascii="Times New Roman" w:hAnsi="Times New Roman"/>
          <w:sz w:val="20"/>
        </w:rPr>
        <w:t>8855</w:t>
      </w:r>
      <w:r w:rsidRPr="00E14EE4">
        <w:rPr>
          <w:rFonts w:ascii="Times New Roman" w:hAnsi="Times New Roman"/>
          <w:sz w:val="20"/>
        </w:rPr>
        <w:t>.  The</w:t>
      </w:r>
      <w:r>
        <w:rPr>
          <w:rFonts w:ascii="Times New Roman" w:hAnsi="Times New Roman"/>
          <w:sz w:val="20"/>
        </w:rPr>
        <w:t xml:space="preserve"> closing attorney will charge the purchaser a closing fee </w:t>
      </w:r>
      <w:r w:rsidRPr="00C900CA">
        <w:rPr>
          <w:rFonts w:ascii="Times New Roman" w:hAnsi="Times New Roman"/>
          <w:sz w:val="20"/>
        </w:rPr>
        <w:t>of $</w:t>
      </w:r>
      <w:r w:rsidR="00F06C8D">
        <w:rPr>
          <w:rFonts w:ascii="Times New Roman" w:hAnsi="Times New Roman"/>
          <w:sz w:val="20"/>
        </w:rPr>
        <w:t>450.00</w:t>
      </w:r>
      <w:r>
        <w:rPr>
          <w:rFonts w:ascii="Times New Roman" w:hAnsi="Times New Roman"/>
          <w:sz w:val="20"/>
        </w:rPr>
        <w:t xml:space="preserve"> per transaction.  This fee includes conducting the closing, collecting and disbursing the funds and preparing a closing statement.  If the purchaser wants a title opinion or other services, the closing attorney will provide them for an additional fee.  The seller will pay for the preparation of the Deed only.  The purchaser will pay all other closing costs associated with this sale including but not limited to recording, transfer tax/documentary stamps, financing expenses, intangible taxes, title fees, title insurance, appraisals and inspection reports. The purchaser will be responsible for any bank wire fees associated with the closing incurred by the receiving or sending of purchaser’s earnest money deposits.</w:t>
      </w:r>
    </w:p>
    <w:p w14:paraId="1A4E9A22" w14:textId="77777777" w:rsidR="00CD6B84" w:rsidRDefault="00CD6B84" w:rsidP="00CD6B84">
      <w:pPr>
        <w:pStyle w:val="ListParagraph"/>
        <w:tabs>
          <w:tab w:val="left" w:pos="-720"/>
          <w:tab w:val="right" w:pos="9900"/>
        </w:tabs>
        <w:suppressAutoHyphens/>
        <w:rPr>
          <w:rFonts w:ascii="Times New Roman" w:hAnsi="Times New Roman"/>
          <w:sz w:val="20"/>
        </w:rPr>
      </w:pPr>
    </w:p>
    <w:p w14:paraId="547BDB6C" w14:textId="77777777" w:rsidR="00CD6B84" w:rsidRPr="00E14EE4" w:rsidRDefault="00CD6B84" w:rsidP="00CD6B84">
      <w:pPr>
        <w:pStyle w:val="ListParagraph"/>
        <w:numPr>
          <w:ilvl w:val="0"/>
          <w:numId w:val="1"/>
        </w:numPr>
        <w:tabs>
          <w:tab w:val="left" w:pos="-720"/>
          <w:tab w:val="right" w:pos="9900"/>
        </w:tabs>
        <w:suppressAutoHyphens/>
        <w:rPr>
          <w:rFonts w:ascii="Times New Roman" w:hAnsi="Times New Roman"/>
          <w:sz w:val="20"/>
        </w:rPr>
      </w:pPr>
      <w:r>
        <w:rPr>
          <w:rFonts w:ascii="Times New Roman" w:hAnsi="Times New Roman"/>
          <w:sz w:val="20"/>
        </w:rPr>
        <w:t xml:space="preserve">This property is being conveyed by </w:t>
      </w:r>
      <w:r w:rsidR="00E14EE4" w:rsidRPr="00E14EE4">
        <w:rPr>
          <w:rFonts w:ascii="Times New Roman" w:hAnsi="Times New Roman"/>
          <w:sz w:val="20"/>
        </w:rPr>
        <w:t>Administrator’s</w:t>
      </w:r>
      <w:r w:rsidRPr="00E14EE4">
        <w:rPr>
          <w:rFonts w:ascii="Times New Roman" w:hAnsi="Times New Roman"/>
          <w:sz w:val="20"/>
        </w:rPr>
        <w:t xml:space="preserve"> Deed.</w:t>
      </w:r>
    </w:p>
    <w:p w14:paraId="2E9DAC9B" w14:textId="77777777" w:rsidR="00CD6B84" w:rsidRDefault="00CD6B84" w:rsidP="00CD6B84">
      <w:pPr>
        <w:tabs>
          <w:tab w:val="left" w:pos="-720"/>
          <w:tab w:val="right" w:pos="9900"/>
        </w:tabs>
        <w:suppressAutoHyphens/>
        <w:rPr>
          <w:rFonts w:ascii="Times New Roman" w:hAnsi="Times New Roman"/>
          <w:sz w:val="20"/>
        </w:rPr>
      </w:pPr>
    </w:p>
    <w:p w14:paraId="71F37F23" w14:textId="77777777" w:rsidR="00CD6B84" w:rsidRPr="00E14EE4" w:rsidRDefault="00CD6B84" w:rsidP="00CD6B84">
      <w:pPr>
        <w:pStyle w:val="ListParagraph"/>
        <w:numPr>
          <w:ilvl w:val="0"/>
          <w:numId w:val="1"/>
        </w:numPr>
        <w:tabs>
          <w:tab w:val="left" w:pos="-720"/>
          <w:tab w:val="right" w:pos="9900"/>
        </w:tabs>
        <w:suppressAutoHyphens/>
        <w:rPr>
          <w:rFonts w:ascii="Times New Roman" w:hAnsi="Times New Roman"/>
          <w:sz w:val="20"/>
        </w:rPr>
      </w:pPr>
      <w:r>
        <w:rPr>
          <w:rFonts w:ascii="Times New Roman" w:hAnsi="Times New Roman"/>
          <w:sz w:val="20"/>
        </w:rPr>
        <w:t xml:space="preserve">Time being of the essence, this sale shall be closed on or </w:t>
      </w:r>
      <w:r w:rsidRPr="00E14EE4">
        <w:rPr>
          <w:rFonts w:ascii="Times New Roman" w:hAnsi="Times New Roman"/>
          <w:sz w:val="20"/>
        </w:rPr>
        <w:t xml:space="preserve">before December </w:t>
      </w:r>
      <w:r w:rsidR="00E14EE4" w:rsidRPr="00E14EE4">
        <w:rPr>
          <w:rFonts w:ascii="Times New Roman" w:hAnsi="Times New Roman"/>
          <w:sz w:val="20"/>
        </w:rPr>
        <w:t>15</w:t>
      </w:r>
      <w:r w:rsidRPr="00E14EE4">
        <w:rPr>
          <w:rFonts w:ascii="Times New Roman" w:hAnsi="Times New Roman"/>
          <w:sz w:val="20"/>
        </w:rPr>
        <w:t>, 2016.</w:t>
      </w:r>
    </w:p>
    <w:p w14:paraId="256150D6" w14:textId="77777777" w:rsidR="00CD6B84" w:rsidRDefault="00CD6B84" w:rsidP="00CD6B84">
      <w:pPr>
        <w:tabs>
          <w:tab w:val="left" w:pos="-720"/>
          <w:tab w:val="right" w:pos="9900"/>
        </w:tabs>
        <w:suppressAutoHyphens/>
        <w:rPr>
          <w:rFonts w:ascii="Times New Roman" w:hAnsi="Times New Roman"/>
          <w:sz w:val="20"/>
        </w:rPr>
      </w:pPr>
    </w:p>
    <w:p w14:paraId="2166E39B" w14:textId="77777777" w:rsidR="00CD6B84" w:rsidRDefault="00CD6B84" w:rsidP="00CD6B84">
      <w:pPr>
        <w:pStyle w:val="ListParagraph"/>
        <w:numPr>
          <w:ilvl w:val="0"/>
          <w:numId w:val="1"/>
        </w:numPr>
        <w:tabs>
          <w:tab w:val="left" w:pos="-720"/>
          <w:tab w:val="right" w:pos="9900"/>
        </w:tabs>
        <w:suppressAutoHyphens/>
        <w:rPr>
          <w:rFonts w:ascii="Times New Roman" w:hAnsi="Times New Roman"/>
          <w:sz w:val="20"/>
        </w:rPr>
      </w:pPr>
      <w:r>
        <w:rPr>
          <w:rFonts w:ascii="Times New Roman" w:hAnsi="Times New Roman"/>
          <w:sz w:val="20"/>
        </w:rPr>
        <w:t>Possession of the property will be granted to the purchaser at closing.</w:t>
      </w:r>
    </w:p>
    <w:p w14:paraId="03367E30" w14:textId="77777777" w:rsidR="00CD6B84" w:rsidRDefault="00CD6B84" w:rsidP="00CD6B84">
      <w:pPr>
        <w:tabs>
          <w:tab w:val="left" w:pos="-720"/>
          <w:tab w:val="right" w:pos="9900"/>
        </w:tabs>
        <w:suppressAutoHyphens/>
        <w:rPr>
          <w:rFonts w:ascii="Times New Roman" w:hAnsi="Times New Roman"/>
          <w:sz w:val="20"/>
        </w:rPr>
      </w:pPr>
    </w:p>
    <w:p w14:paraId="5C93B8D9" w14:textId="77777777" w:rsidR="00CD6B84" w:rsidRDefault="00CD6B84" w:rsidP="00CD6B84">
      <w:pPr>
        <w:pStyle w:val="ListParagraph"/>
        <w:numPr>
          <w:ilvl w:val="0"/>
          <w:numId w:val="1"/>
        </w:numPr>
        <w:tabs>
          <w:tab w:val="left" w:pos="-720"/>
          <w:tab w:val="right" w:pos="9900"/>
        </w:tabs>
        <w:suppressAutoHyphens/>
        <w:rPr>
          <w:rFonts w:ascii="Times New Roman" w:hAnsi="Times New Roman"/>
          <w:sz w:val="20"/>
        </w:rPr>
      </w:pPr>
      <w:r>
        <w:rPr>
          <w:rFonts w:ascii="Times New Roman" w:hAnsi="Times New Roman"/>
          <w:sz w:val="20"/>
        </w:rPr>
        <w:t>The 2016 Ad Valorem taxes will be prorated between the seller and purchaser as of the date of closing.</w:t>
      </w:r>
    </w:p>
    <w:p w14:paraId="2A274CA1" w14:textId="77777777" w:rsidR="00E14EE4" w:rsidRPr="00E14EE4" w:rsidRDefault="00E14EE4" w:rsidP="00E14EE4">
      <w:pPr>
        <w:pStyle w:val="ListParagraph"/>
        <w:rPr>
          <w:rFonts w:ascii="Times New Roman" w:hAnsi="Times New Roman"/>
          <w:sz w:val="20"/>
        </w:rPr>
      </w:pPr>
    </w:p>
    <w:p w14:paraId="40B38744" w14:textId="77777777" w:rsidR="00E14EE4" w:rsidRPr="0036707C" w:rsidRDefault="00E14EE4" w:rsidP="00E14EE4">
      <w:pPr>
        <w:numPr>
          <w:ilvl w:val="0"/>
          <w:numId w:val="1"/>
        </w:numPr>
        <w:suppressAutoHyphens/>
        <w:rPr>
          <w:rFonts w:ascii="Times New Roman" w:hAnsi="Times New Roman"/>
          <w:sz w:val="20"/>
        </w:rPr>
      </w:pPr>
      <w:r>
        <w:rPr>
          <w:rFonts w:ascii="Times New Roman" w:hAnsi="Times New Roman"/>
          <w:sz w:val="20"/>
        </w:rPr>
        <w:t>Purchaser acknowledges that a portion of the property lies in Flood Zone A, an area of 1% Annual Chance of Flood.</w:t>
      </w:r>
    </w:p>
    <w:p w14:paraId="4259202F" w14:textId="77777777" w:rsidR="00E14EE4" w:rsidRDefault="00E14EE4" w:rsidP="00E14EE4">
      <w:pPr>
        <w:pStyle w:val="ListParagraph"/>
        <w:tabs>
          <w:tab w:val="left" w:pos="-720"/>
          <w:tab w:val="right" w:pos="9900"/>
        </w:tabs>
        <w:suppressAutoHyphens/>
        <w:rPr>
          <w:rFonts w:ascii="Times New Roman" w:hAnsi="Times New Roman"/>
          <w:sz w:val="20"/>
        </w:rPr>
      </w:pPr>
    </w:p>
    <w:p w14:paraId="703474CD" w14:textId="77777777" w:rsidR="00946F60" w:rsidRPr="00946F60" w:rsidRDefault="00946F60" w:rsidP="00946F60">
      <w:pPr>
        <w:pStyle w:val="ListParagraph"/>
        <w:rPr>
          <w:rFonts w:ascii="Times New Roman" w:hAnsi="Times New Roman"/>
          <w:sz w:val="20"/>
        </w:rPr>
      </w:pPr>
    </w:p>
    <w:p w14:paraId="2771D27D" w14:textId="77777777" w:rsidR="00CD6B84" w:rsidRDefault="00CD6B84" w:rsidP="00CD6B84">
      <w:pPr>
        <w:pStyle w:val="ListParagraph"/>
        <w:rPr>
          <w:rFonts w:ascii="Times" w:hAnsi="Times"/>
          <w:sz w:val="20"/>
        </w:rPr>
      </w:pPr>
    </w:p>
    <w:p w14:paraId="54A4BC2F" w14:textId="77777777" w:rsidR="00CD6B84" w:rsidRDefault="00CD6B84" w:rsidP="00CD6B84">
      <w:pPr>
        <w:suppressAutoHyphens/>
        <w:rPr>
          <w:rFonts w:ascii="Times" w:hAnsi="Times"/>
          <w:sz w:val="20"/>
        </w:rPr>
      </w:pPr>
    </w:p>
    <w:p w14:paraId="4ED42872" w14:textId="77777777" w:rsidR="00CD6B84" w:rsidRDefault="00CD6B84" w:rsidP="00CD6B84">
      <w:pPr>
        <w:tabs>
          <w:tab w:val="left" w:pos="-720"/>
          <w:tab w:val="right" w:pos="9900"/>
        </w:tabs>
        <w:suppressAutoHyphens/>
        <w:jc w:val="center"/>
        <w:rPr>
          <w:rFonts w:ascii="Times" w:hAnsi="Times"/>
          <w:sz w:val="20"/>
        </w:rPr>
      </w:pPr>
    </w:p>
    <w:p w14:paraId="3C20814B" w14:textId="77777777" w:rsidR="00CD6B84" w:rsidRDefault="00CD6B84" w:rsidP="00CD6B84">
      <w:pPr>
        <w:tabs>
          <w:tab w:val="left" w:pos="-720"/>
          <w:tab w:val="right" w:pos="9900"/>
        </w:tabs>
        <w:suppressAutoHyphens/>
        <w:jc w:val="center"/>
        <w:rPr>
          <w:rFonts w:ascii="Times New Roman" w:hAnsi="Times New Roman"/>
          <w:sz w:val="20"/>
        </w:rPr>
      </w:pPr>
    </w:p>
    <w:p w14:paraId="460CF8F5" w14:textId="77777777" w:rsidR="00CD6B84" w:rsidRDefault="00CD6B84" w:rsidP="00CD6B84">
      <w:pPr>
        <w:tabs>
          <w:tab w:val="left" w:pos="-720"/>
          <w:tab w:val="right" w:pos="9900"/>
        </w:tabs>
        <w:suppressAutoHyphens/>
        <w:jc w:val="center"/>
        <w:rPr>
          <w:rFonts w:ascii="Times New Roman" w:hAnsi="Times New Roman"/>
          <w:sz w:val="20"/>
        </w:rPr>
      </w:pPr>
    </w:p>
    <w:p w14:paraId="7AB79941" w14:textId="77777777" w:rsidR="00CD6B84" w:rsidRDefault="00CD6B84" w:rsidP="00CD6B84">
      <w:pPr>
        <w:tabs>
          <w:tab w:val="left" w:pos="-720"/>
          <w:tab w:val="right" w:pos="9900"/>
        </w:tabs>
        <w:suppressAutoHyphens/>
        <w:jc w:val="center"/>
        <w:rPr>
          <w:rFonts w:ascii="Times New Roman" w:hAnsi="Times New Roman"/>
          <w:sz w:val="20"/>
        </w:rPr>
      </w:pPr>
    </w:p>
    <w:p w14:paraId="707F530A" w14:textId="77777777" w:rsidR="00946F60" w:rsidRDefault="00946F60" w:rsidP="00CD6B84">
      <w:pPr>
        <w:tabs>
          <w:tab w:val="left" w:pos="-720"/>
          <w:tab w:val="right" w:pos="9900"/>
        </w:tabs>
        <w:suppressAutoHyphens/>
        <w:jc w:val="center"/>
        <w:rPr>
          <w:rFonts w:ascii="Times New Roman" w:hAnsi="Times New Roman"/>
          <w:sz w:val="20"/>
        </w:rPr>
      </w:pPr>
    </w:p>
    <w:p w14:paraId="5FA18D5C" w14:textId="77777777" w:rsidR="00946F60" w:rsidRDefault="00946F60" w:rsidP="00CD6B84">
      <w:pPr>
        <w:tabs>
          <w:tab w:val="left" w:pos="-720"/>
          <w:tab w:val="right" w:pos="9900"/>
        </w:tabs>
        <w:suppressAutoHyphens/>
        <w:jc w:val="center"/>
        <w:rPr>
          <w:rFonts w:ascii="Times New Roman" w:hAnsi="Times New Roman"/>
          <w:sz w:val="20"/>
        </w:rPr>
      </w:pPr>
    </w:p>
    <w:p w14:paraId="53B8DD75" w14:textId="77777777" w:rsidR="00946F60" w:rsidRDefault="00946F60" w:rsidP="00CD6B84">
      <w:pPr>
        <w:tabs>
          <w:tab w:val="left" w:pos="-720"/>
          <w:tab w:val="right" w:pos="9900"/>
        </w:tabs>
        <w:suppressAutoHyphens/>
        <w:jc w:val="center"/>
        <w:rPr>
          <w:rFonts w:ascii="Times New Roman" w:hAnsi="Times New Roman"/>
          <w:sz w:val="20"/>
        </w:rPr>
      </w:pPr>
    </w:p>
    <w:p w14:paraId="7614C5F1" w14:textId="77777777" w:rsidR="00946F60" w:rsidRDefault="00946F60" w:rsidP="00CD6B84">
      <w:pPr>
        <w:tabs>
          <w:tab w:val="left" w:pos="-720"/>
          <w:tab w:val="right" w:pos="9900"/>
        </w:tabs>
        <w:suppressAutoHyphens/>
        <w:jc w:val="center"/>
        <w:rPr>
          <w:rFonts w:ascii="Times New Roman" w:hAnsi="Times New Roman"/>
          <w:sz w:val="20"/>
        </w:rPr>
      </w:pPr>
    </w:p>
    <w:p w14:paraId="15FA92BC" w14:textId="77777777" w:rsidR="00946F60" w:rsidRDefault="00946F60" w:rsidP="00CD6B84">
      <w:pPr>
        <w:tabs>
          <w:tab w:val="left" w:pos="-720"/>
          <w:tab w:val="right" w:pos="9900"/>
        </w:tabs>
        <w:suppressAutoHyphens/>
        <w:jc w:val="center"/>
        <w:rPr>
          <w:rFonts w:ascii="Times New Roman" w:hAnsi="Times New Roman"/>
          <w:sz w:val="20"/>
        </w:rPr>
      </w:pPr>
    </w:p>
    <w:p w14:paraId="48DBE43A" w14:textId="77777777" w:rsidR="00946F60" w:rsidRDefault="00946F60" w:rsidP="00CD6B84">
      <w:pPr>
        <w:tabs>
          <w:tab w:val="left" w:pos="-720"/>
          <w:tab w:val="right" w:pos="9900"/>
        </w:tabs>
        <w:suppressAutoHyphens/>
        <w:jc w:val="center"/>
        <w:rPr>
          <w:rFonts w:ascii="Times New Roman" w:hAnsi="Times New Roman"/>
          <w:sz w:val="20"/>
        </w:rPr>
      </w:pPr>
    </w:p>
    <w:p w14:paraId="36CF6C2C" w14:textId="77777777" w:rsidR="00946F60" w:rsidRDefault="00946F60" w:rsidP="00CD6B84">
      <w:pPr>
        <w:tabs>
          <w:tab w:val="left" w:pos="-720"/>
          <w:tab w:val="right" w:pos="9900"/>
        </w:tabs>
        <w:suppressAutoHyphens/>
        <w:jc w:val="center"/>
        <w:rPr>
          <w:rFonts w:ascii="Times New Roman" w:hAnsi="Times New Roman"/>
          <w:sz w:val="20"/>
        </w:rPr>
      </w:pPr>
    </w:p>
    <w:p w14:paraId="4E75AB6D" w14:textId="77777777" w:rsidR="00946F60" w:rsidRDefault="00946F60" w:rsidP="00CD6B84">
      <w:pPr>
        <w:tabs>
          <w:tab w:val="left" w:pos="-720"/>
          <w:tab w:val="right" w:pos="9900"/>
        </w:tabs>
        <w:suppressAutoHyphens/>
        <w:jc w:val="center"/>
        <w:rPr>
          <w:rFonts w:ascii="Times New Roman" w:hAnsi="Times New Roman"/>
          <w:sz w:val="20"/>
        </w:rPr>
      </w:pPr>
    </w:p>
    <w:p w14:paraId="133E4D77" w14:textId="77777777" w:rsidR="00946F60" w:rsidRDefault="00946F60" w:rsidP="00CD6B84">
      <w:pPr>
        <w:tabs>
          <w:tab w:val="left" w:pos="-720"/>
          <w:tab w:val="right" w:pos="9900"/>
        </w:tabs>
        <w:suppressAutoHyphens/>
        <w:jc w:val="center"/>
        <w:rPr>
          <w:rFonts w:ascii="Times New Roman" w:hAnsi="Times New Roman"/>
          <w:sz w:val="20"/>
        </w:rPr>
      </w:pPr>
    </w:p>
    <w:p w14:paraId="582E920A" w14:textId="77777777" w:rsidR="00946F60" w:rsidRDefault="00946F60" w:rsidP="00CD6B84">
      <w:pPr>
        <w:tabs>
          <w:tab w:val="left" w:pos="-720"/>
          <w:tab w:val="right" w:pos="9900"/>
        </w:tabs>
        <w:suppressAutoHyphens/>
        <w:jc w:val="center"/>
        <w:rPr>
          <w:rFonts w:ascii="Times New Roman" w:hAnsi="Times New Roman"/>
          <w:sz w:val="20"/>
        </w:rPr>
      </w:pPr>
    </w:p>
    <w:p w14:paraId="0DA5723C" w14:textId="77777777" w:rsidR="00946F60" w:rsidRDefault="00946F60" w:rsidP="00CD6B84">
      <w:pPr>
        <w:tabs>
          <w:tab w:val="left" w:pos="-720"/>
          <w:tab w:val="right" w:pos="9900"/>
        </w:tabs>
        <w:suppressAutoHyphens/>
        <w:jc w:val="center"/>
        <w:rPr>
          <w:rFonts w:ascii="Times New Roman" w:hAnsi="Times New Roman"/>
          <w:sz w:val="20"/>
        </w:rPr>
      </w:pPr>
    </w:p>
    <w:p w14:paraId="1F1C3127" w14:textId="77777777" w:rsidR="00946F60" w:rsidRDefault="00946F60" w:rsidP="00CD6B84">
      <w:pPr>
        <w:tabs>
          <w:tab w:val="left" w:pos="-720"/>
          <w:tab w:val="right" w:pos="9900"/>
        </w:tabs>
        <w:suppressAutoHyphens/>
        <w:jc w:val="center"/>
        <w:rPr>
          <w:rFonts w:ascii="Times New Roman" w:hAnsi="Times New Roman"/>
          <w:sz w:val="20"/>
        </w:rPr>
      </w:pPr>
    </w:p>
    <w:p w14:paraId="17967857" w14:textId="77777777" w:rsidR="00946F60" w:rsidRDefault="00946F60" w:rsidP="00CD6B84">
      <w:pPr>
        <w:tabs>
          <w:tab w:val="left" w:pos="-720"/>
          <w:tab w:val="right" w:pos="9900"/>
        </w:tabs>
        <w:suppressAutoHyphens/>
        <w:jc w:val="center"/>
        <w:rPr>
          <w:rFonts w:ascii="Times New Roman" w:hAnsi="Times New Roman"/>
          <w:sz w:val="20"/>
        </w:rPr>
      </w:pPr>
    </w:p>
    <w:p w14:paraId="02936CEA" w14:textId="77777777" w:rsidR="00946F60" w:rsidRDefault="00946F60" w:rsidP="00CD6B84">
      <w:pPr>
        <w:tabs>
          <w:tab w:val="left" w:pos="-720"/>
          <w:tab w:val="right" w:pos="9900"/>
        </w:tabs>
        <w:suppressAutoHyphens/>
        <w:jc w:val="center"/>
        <w:rPr>
          <w:rFonts w:ascii="Times New Roman" w:hAnsi="Times New Roman"/>
          <w:sz w:val="20"/>
        </w:rPr>
      </w:pPr>
    </w:p>
    <w:p w14:paraId="6CC5EF2C" w14:textId="77777777" w:rsidR="00946F60" w:rsidRDefault="00946F60" w:rsidP="00CD6B84">
      <w:pPr>
        <w:tabs>
          <w:tab w:val="left" w:pos="-720"/>
          <w:tab w:val="right" w:pos="9900"/>
        </w:tabs>
        <w:suppressAutoHyphens/>
        <w:jc w:val="center"/>
        <w:rPr>
          <w:rFonts w:ascii="Times New Roman" w:hAnsi="Times New Roman"/>
          <w:sz w:val="20"/>
        </w:rPr>
      </w:pPr>
    </w:p>
    <w:p w14:paraId="00756499" w14:textId="77777777" w:rsidR="00946F60" w:rsidRDefault="00946F60" w:rsidP="00CD6B84">
      <w:pPr>
        <w:tabs>
          <w:tab w:val="left" w:pos="-720"/>
          <w:tab w:val="right" w:pos="9900"/>
        </w:tabs>
        <w:suppressAutoHyphens/>
        <w:jc w:val="center"/>
        <w:rPr>
          <w:rFonts w:ascii="Times New Roman" w:hAnsi="Times New Roman"/>
          <w:sz w:val="20"/>
        </w:rPr>
      </w:pPr>
    </w:p>
    <w:p w14:paraId="32A1047E" w14:textId="77777777" w:rsidR="00946F60" w:rsidRDefault="00946F60" w:rsidP="00CD6B84">
      <w:pPr>
        <w:tabs>
          <w:tab w:val="left" w:pos="-720"/>
          <w:tab w:val="right" w:pos="9900"/>
        </w:tabs>
        <w:suppressAutoHyphens/>
        <w:jc w:val="center"/>
        <w:rPr>
          <w:rFonts w:ascii="Times New Roman" w:hAnsi="Times New Roman"/>
          <w:sz w:val="20"/>
        </w:rPr>
      </w:pPr>
    </w:p>
    <w:p w14:paraId="6636377B" w14:textId="77777777" w:rsidR="00946F60" w:rsidRDefault="00946F60" w:rsidP="00CD6B84">
      <w:pPr>
        <w:tabs>
          <w:tab w:val="left" w:pos="-720"/>
          <w:tab w:val="right" w:pos="9900"/>
        </w:tabs>
        <w:suppressAutoHyphens/>
        <w:jc w:val="center"/>
        <w:rPr>
          <w:rFonts w:ascii="Times New Roman" w:hAnsi="Times New Roman"/>
          <w:sz w:val="20"/>
        </w:rPr>
      </w:pPr>
    </w:p>
    <w:p w14:paraId="48FB49A1" w14:textId="77777777" w:rsidR="00946F60" w:rsidRDefault="00946F60" w:rsidP="00CD6B84">
      <w:pPr>
        <w:tabs>
          <w:tab w:val="left" w:pos="-720"/>
          <w:tab w:val="right" w:pos="9900"/>
        </w:tabs>
        <w:suppressAutoHyphens/>
        <w:jc w:val="center"/>
        <w:rPr>
          <w:rFonts w:ascii="Times New Roman" w:hAnsi="Times New Roman"/>
          <w:sz w:val="20"/>
        </w:rPr>
      </w:pPr>
    </w:p>
    <w:p w14:paraId="6B4482D9" w14:textId="77777777" w:rsidR="00946F60" w:rsidRDefault="00946F60" w:rsidP="00CD6B84">
      <w:pPr>
        <w:tabs>
          <w:tab w:val="left" w:pos="-720"/>
          <w:tab w:val="right" w:pos="9900"/>
        </w:tabs>
        <w:suppressAutoHyphens/>
        <w:jc w:val="center"/>
        <w:rPr>
          <w:rFonts w:ascii="Times New Roman" w:hAnsi="Times New Roman"/>
          <w:sz w:val="20"/>
        </w:rPr>
      </w:pPr>
    </w:p>
    <w:p w14:paraId="3E5CA51C" w14:textId="77777777" w:rsidR="00946F60" w:rsidRDefault="00946F60" w:rsidP="00CD6B84">
      <w:pPr>
        <w:tabs>
          <w:tab w:val="left" w:pos="-720"/>
          <w:tab w:val="right" w:pos="9900"/>
        </w:tabs>
        <w:suppressAutoHyphens/>
        <w:jc w:val="center"/>
        <w:rPr>
          <w:rFonts w:ascii="Times New Roman" w:hAnsi="Times New Roman"/>
          <w:sz w:val="20"/>
        </w:rPr>
      </w:pPr>
    </w:p>
    <w:p w14:paraId="0336FAC4" w14:textId="77777777" w:rsidR="00946F60" w:rsidRDefault="00946F60" w:rsidP="00CD6B84">
      <w:pPr>
        <w:tabs>
          <w:tab w:val="left" w:pos="-720"/>
          <w:tab w:val="right" w:pos="9900"/>
        </w:tabs>
        <w:suppressAutoHyphens/>
        <w:jc w:val="center"/>
        <w:rPr>
          <w:rFonts w:ascii="Times New Roman" w:hAnsi="Times New Roman"/>
          <w:sz w:val="20"/>
        </w:rPr>
      </w:pPr>
    </w:p>
    <w:p w14:paraId="6F3EF1A4" w14:textId="77777777" w:rsidR="00946F60" w:rsidRDefault="00946F60" w:rsidP="00CD6B84">
      <w:pPr>
        <w:tabs>
          <w:tab w:val="left" w:pos="-720"/>
          <w:tab w:val="right" w:pos="9900"/>
        </w:tabs>
        <w:suppressAutoHyphens/>
        <w:jc w:val="center"/>
        <w:rPr>
          <w:rFonts w:ascii="Times New Roman" w:hAnsi="Times New Roman"/>
          <w:sz w:val="20"/>
        </w:rPr>
      </w:pPr>
    </w:p>
    <w:p w14:paraId="5CC90283" w14:textId="77777777" w:rsidR="00946F60" w:rsidRDefault="00946F60" w:rsidP="00CD6B84">
      <w:pPr>
        <w:tabs>
          <w:tab w:val="left" w:pos="-720"/>
          <w:tab w:val="right" w:pos="9900"/>
        </w:tabs>
        <w:suppressAutoHyphens/>
        <w:jc w:val="center"/>
        <w:rPr>
          <w:rFonts w:ascii="Times New Roman" w:hAnsi="Times New Roman"/>
          <w:sz w:val="20"/>
        </w:rPr>
      </w:pPr>
    </w:p>
    <w:p w14:paraId="26723595" w14:textId="77777777" w:rsidR="00946F60" w:rsidRDefault="00946F60" w:rsidP="00CD6B84">
      <w:pPr>
        <w:tabs>
          <w:tab w:val="left" w:pos="-720"/>
          <w:tab w:val="right" w:pos="9900"/>
        </w:tabs>
        <w:suppressAutoHyphens/>
        <w:jc w:val="center"/>
        <w:rPr>
          <w:rFonts w:ascii="Times New Roman" w:hAnsi="Times New Roman"/>
          <w:sz w:val="20"/>
        </w:rPr>
      </w:pPr>
    </w:p>
    <w:p w14:paraId="067E4E61" w14:textId="77777777" w:rsidR="00946F60" w:rsidRDefault="00946F60" w:rsidP="00CD6B84">
      <w:pPr>
        <w:tabs>
          <w:tab w:val="left" w:pos="-720"/>
          <w:tab w:val="right" w:pos="9900"/>
        </w:tabs>
        <w:suppressAutoHyphens/>
        <w:jc w:val="center"/>
        <w:rPr>
          <w:rFonts w:ascii="Times New Roman" w:hAnsi="Times New Roman"/>
          <w:sz w:val="20"/>
        </w:rPr>
      </w:pPr>
    </w:p>
    <w:p w14:paraId="36918A06" w14:textId="77777777" w:rsidR="00946F60" w:rsidRDefault="00946F60" w:rsidP="00CD6B84">
      <w:pPr>
        <w:tabs>
          <w:tab w:val="left" w:pos="-720"/>
          <w:tab w:val="right" w:pos="9900"/>
        </w:tabs>
        <w:suppressAutoHyphens/>
        <w:jc w:val="center"/>
        <w:rPr>
          <w:rFonts w:ascii="Times New Roman" w:hAnsi="Times New Roman"/>
          <w:sz w:val="20"/>
        </w:rPr>
      </w:pPr>
    </w:p>
    <w:p w14:paraId="0868D728" w14:textId="77777777" w:rsidR="00CD6B84" w:rsidRDefault="00CD6B84" w:rsidP="00CD6B84">
      <w:pPr>
        <w:tabs>
          <w:tab w:val="left" w:pos="-720"/>
          <w:tab w:val="right" w:pos="9900"/>
        </w:tabs>
        <w:suppressAutoHyphens/>
        <w:jc w:val="center"/>
        <w:rPr>
          <w:rFonts w:ascii="Times New Roman" w:hAnsi="Times New Roman"/>
          <w:sz w:val="20"/>
        </w:rPr>
      </w:pPr>
    </w:p>
    <w:p w14:paraId="3912DE3E" w14:textId="77777777" w:rsidR="00CD6B84" w:rsidRDefault="00CD6B84" w:rsidP="00CD6B84">
      <w:pPr>
        <w:tabs>
          <w:tab w:val="left" w:pos="-720"/>
          <w:tab w:val="right" w:pos="9900"/>
        </w:tabs>
        <w:suppressAutoHyphens/>
        <w:rPr>
          <w:rFonts w:ascii="Times New Roman" w:hAnsi="Times New Roman"/>
          <w:sz w:val="20"/>
        </w:rPr>
      </w:pPr>
    </w:p>
    <w:p w14:paraId="23E4B9A8" w14:textId="77777777" w:rsidR="00CD6B84" w:rsidRDefault="00CD6B84" w:rsidP="00CD6B84">
      <w:pPr>
        <w:tabs>
          <w:tab w:val="left" w:pos="-720"/>
          <w:tab w:val="right" w:pos="9900"/>
        </w:tabs>
        <w:suppressAutoHyphens/>
        <w:rPr>
          <w:rFonts w:ascii="Times New Roman" w:hAnsi="Times New Roman"/>
          <w:b/>
          <w:sz w:val="20"/>
        </w:rPr>
      </w:pPr>
    </w:p>
    <w:p w14:paraId="18B3204D" w14:textId="77777777" w:rsidR="00CD6B84" w:rsidRDefault="00CD6B84" w:rsidP="00CD6B84">
      <w:pPr>
        <w:tabs>
          <w:tab w:val="left" w:pos="-720"/>
          <w:tab w:val="right" w:pos="9900"/>
        </w:tabs>
        <w:suppressAutoHyphens/>
        <w:jc w:val="center"/>
        <w:rPr>
          <w:rFonts w:ascii="Times New Roman" w:hAnsi="Times New Roman"/>
          <w:sz w:val="20"/>
        </w:rPr>
      </w:pPr>
      <w:r>
        <w:rPr>
          <w:rFonts w:ascii="Times New Roman" w:hAnsi="Times New Roman"/>
          <w:b/>
          <w:sz w:val="20"/>
        </w:rPr>
        <w:t>Exhibit “C”</w:t>
      </w:r>
    </w:p>
    <w:p w14:paraId="2AEADB47" w14:textId="77777777" w:rsidR="00CD6B84" w:rsidRDefault="00CD6B84" w:rsidP="00CD6B84">
      <w:pPr>
        <w:tabs>
          <w:tab w:val="left" w:pos="-720"/>
        </w:tabs>
        <w:suppressAutoHyphens/>
        <w:jc w:val="center"/>
        <w:outlineLvl w:val="0"/>
        <w:rPr>
          <w:rFonts w:ascii="Times New Roman" w:hAnsi="Times New Roman"/>
          <w:b/>
          <w:sz w:val="18"/>
          <w:szCs w:val="18"/>
        </w:rPr>
      </w:pPr>
    </w:p>
    <w:p w14:paraId="0EEAFA34" w14:textId="77777777" w:rsidR="00CD6B84" w:rsidRDefault="00CD6B84" w:rsidP="00CD6B84">
      <w:pPr>
        <w:tabs>
          <w:tab w:val="left" w:pos="-720"/>
        </w:tabs>
        <w:suppressAutoHyphens/>
        <w:jc w:val="center"/>
        <w:rPr>
          <w:rFonts w:ascii="Times New Roman" w:hAnsi="Times New Roman"/>
          <w:sz w:val="18"/>
          <w:szCs w:val="18"/>
        </w:rPr>
      </w:pPr>
      <w:r>
        <w:rPr>
          <w:rFonts w:ascii="Times New Roman" w:hAnsi="Times New Roman"/>
          <w:sz w:val="18"/>
          <w:szCs w:val="18"/>
        </w:rPr>
        <w:t>AGENCY / TRANSACTION BROKER</w:t>
      </w:r>
    </w:p>
    <w:p w14:paraId="678D5456" w14:textId="77777777" w:rsidR="00CD6B84" w:rsidRDefault="00CD6B84" w:rsidP="00CD6B84">
      <w:pPr>
        <w:tabs>
          <w:tab w:val="left" w:pos="-720"/>
          <w:tab w:val="right" w:pos="9900"/>
        </w:tabs>
        <w:suppressAutoHyphens/>
        <w:rPr>
          <w:rFonts w:ascii="Times New Roman" w:hAnsi="Times New Roman"/>
          <w:sz w:val="18"/>
          <w:szCs w:val="18"/>
        </w:rPr>
      </w:pPr>
      <w:r>
        <w:rPr>
          <w:rFonts w:ascii="Times New Roman" w:hAnsi="Times New Roman"/>
          <w:sz w:val="18"/>
          <w:szCs w:val="18"/>
        </w:rPr>
        <w:t xml:space="preserve">This Exhibit sets forth the relationship of the Broker(s) to Purchaser and Seller for the purchase and sale of real property located at </w:t>
      </w:r>
      <w:bookmarkStart w:id="0" w:name="_GoBack"/>
      <w:r w:rsidR="006F632D" w:rsidRPr="006F632D">
        <w:rPr>
          <w:rFonts w:ascii="Times New Roman" w:hAnsi="Times New Roman"/>
          <w:sz w:val="18"/>
          <w:szCs w:val="18"/>
        </w:rPr>
        <w:t>53.21 +/- Acre Hwy 19 N. Pelham, GA</w:t>
      </w:r>
      <w:bookmarkEnd w:id="0"/>
      <w:r>
        <w:rPr>
          <w:rFonts w:ascii="Times New Roman" w:hAnsi="Times New Roman"/>
          <w:sz w:val="18"/>
          <w:szCs w:val="18"/>
        </w:rPr>
        <w:t>, with an Offer Date of November 10, 2016.</w:t>
      </w:r>
    </w:p>
    <w:p w14:paraId="33E950F8" w14:textId="77777777" w:rsidR="00CD6B84" w:rsidRDefault="00CD6B84" w:rsidP="00CD6B84">
      <w:pPr>
        <w:tabs>
          <w:tab w:val="left" w:pos="-720"/>
        </w:tabs>
        <w:suppressAutoHyphens/>
        <w:rPr>
          <w:rFonts w:ascii="Times New Roman" w:hAnsi="Times New Roman"/>
          <w:sz w:val="18"/>
          <w:szCs w:val="18"/>
        </w:rPr>
      </w:pPr>
    </w:p>
    <w:p w14:paraId="18D3F8E3" w14:textId="77777777" w:rsidR="00CD6B84" w:rsidRDefault="00CD6B84" w:rsidP="00CD6B84">
      <w:pPr>
        <w:tabs>
          <w:tab w:val="left" w:pos="-720"/>
        </w:tabs>
        <w:suppressAutoHyphens/>
        <w:outlineLvl w:val="0"/>
        <w:rPr>
          <w:rFonts w:ascii="Times New Roman" w:hAnsi="Times New Roman"/>
          <w:sz w:val="18"/>
          <w:szCs w:val="18"/>
          <w:u w:val="single"/>
        </w:rPr>
      </w:pPr>
      <w:r>
        <w:rPr>
          <w:rFonts w:ascii="Times New Roman" w:hAnsi="Times New Roman"/>
          <w:sz w:val="18"/>
          <w:szCs w:val="18"/>
          <w:u w:val="single"/>
        </w:rPr>
        <w:t>BROKERAGE AND AGENCY</w:t>
      </w:r>
    </w:p>
    <w:p w14:paraId="16FFD82F" w14:textId="77777777" w:rsidR="00CD6B84" w:rsidRDefault="00CD6B84" w:rsidP="00CD6B84">
      <w:pPr>
        <w:tabs>
          <w:tab w:val="left" w:pos="-720"/>
        </w:tabs>
        <w:suppressAutoHyphens/>
        <w:rPr>
          <w:rFonts w:ascii="Times New Roman" w:hAnsi="Times New Roman"/>
          <w:sz w:val="18"/>
          <w:szCs w:val="18"/>
        </w:rPr>
      </w:pPr>
      <w:r>
        <w:rPr>
          <w:rFonts w:ascii="Times New Roman" w:hAnsi="Times New Roman"/>
          <w:sz w:val="18"/>
          <w:szCs w:val="18"/>
        </w:rPr>
        <w:t>Seller and Purchaser acknowledge that if they have entered into a client relationship with a Broker, that Broker has disclosed on a prior basis (1) the types of brokerage relationships offered by the Broker, (2) any other brokerage relationship which would conflict with the client’s interest, and (3) the compensation of Broker and whether commissions would be shared with other Brokers.</w:t>
      </w:r>
    </w:p>
    <w:p w14:paraId="701553FF" w14:textId="77777777" w:rsidR="00CD6B84" w:rsidRDefault="00CD6B84" w:rsidP="00CD6B84">
      <w:pPr>
        <w:tabs>
          <w:tab w:val="left" w:pos="-720"/>
        </w:tabs>
        <w:suppressAutoHyphens/>
        <w:rPr>
          <w:rFonts w:ascii="Times New Roman" w:hAnsi="Times New Roman"/>
          <w:sz w:val="18"/>
          <w:szCs w:val="18"/>
        </w:rPr>
      </w:pPr>
    </w:p>
    <w:p w14:paraId="7D443E11" w14:textId="77777777" w:rsidR="00CD6B84" w:rsidRDefault="00CD6B84" w:rsidP="00CD6B84">
      <w:pPr>
        <w:tabs>
          <w:tab w:val="left" w:pos="-720"/>
        </w:tabs>
        <w:suppressAutoHyphens/>
        <w:rPr>
          <w:rFonts w:ascii="Times New Roman" w:hAnsi="Times New Roman"/>
          <w:sz w:val="18"/>
          <w:szCs w:val="18"/>
        </w:rPr>
      </w:pPr>
      <w:r>
        <w:rPr>
          <w:rFonts w:ascii="Times New Roman" w:hAnsi="Times New Roman"/>
          <w:sz w:val="18"/>
          <w:szCs w:val="18"/>
        </w:rPr>
        <w:t xml:space="preserve">Seller and Purchaser agree to indemnify and hold Broker harmless against all claims, damages, losses, expenses and/or liabilities arising out of or related to the purchase and sale of the real property listed above, except those arising from Broker’s intentional wrongful acts.  No Broker shall owe any duty to Purchaser or Seller greater than is set forth in the Brokerage Relationships in Real Estate Transactions Act, O.C.G.A. § 10-6A-1 </w:t>
      </w:r>
      <w:r>
        <w:rPr>
          <w:rFonts w:ascii="Times New Roman" w:hAnsi="Times New Roman"/>
          <w:sz w:val="18"/>
          <w:szCs w:val="18"/>
          <w:u w:val="single"/>
        </w:rPr>
        <w:t>et seq.</w:t>
      </w:r>
    </w:p>
    <w:p w14:paraId="3E0E09B0" w14:textId="77777777" w:rsidR="00CD6B84" w:rsidRDefault="00CD6B84" w:rsidP="00CD6B84">
      <w:pPr>
        <w:tabs>
          <w:tab w:val="left" w:pos="-720"/>
        </w:tabs>
        <w:suppressAutoHyphens/>
        <w:rPr>
          <w:rFonts w:ascii="Times New Roman" w:hAnsi="Times New Roman"/>
          <w:sz w:val="18"/>
          <w:szCs w:val="18"/>
        </w:rPr>
      </w:pPr>
    </w:p>
    <w:p w14:paraId="3B9673FD" w14:textId="77777777" w:rsidR="00CD6B84" w:rsidRDefault="00CD6B84" w:rsidP="00CD6B84">
      <w:pPr>
        <w:tabs>
          <w:tab w:val="left" w:pos="-720"/>
        </w:tabs>
        <w:suppressAutoHyphens/>
        <w:outlineLvl w:val="0"/>
        <w:rPr>
          <w:rFonts w:ascii="Times New Roman" w:hAnsi="Times New Roman"/>
          <w:sz w:val="18"/>
          <w:szCs w:val="18"/>
        </w:rPr>
      </w:pPr>
      <w:r>
        <w:rPr>
          <w:rFonts w:ascii="Times New Roman" w:hAnsi="Times New Roman"/>
          <w:sz w:val="18"/>
          <w:szCs w:val="18"/>
        </w:rPr>
        <w:t>In this Exhibit, the term “Broker” shall mean a licensed Georgia real estate broker and the broker’s affiliated licensees.</w:t>
      </w:r>
    </w:p>
    <w:p w14:paraId="15EC7C97" w14:textId="77777777" w:rsidR="00CD6B84" w:rsidRDefault="00CD6B84" w:rsidP="00CD6B84">
      <w:pPr>
        <w:tabs>
          <w:tab w:val="left" w:pos="-720"/>
        </w:tabs>
        <w:suppressAutoHyphens/>
        <w:rPr>
          <w:rFonts w:ascii="Times New Roman" w:hAnsi="Times New Roman"/>
          <w:sz w:val="18"/>
          <w:szCs w:val="18"/>
        </w:rPr>
      </w:pPr>
    </w:p>
    <w:p w14:paraId="2C7471DE" w14:textId="77777777" w:rsidR="00CD6B84" w:rsidRDefault="00CD6B84" w:rsidP="00CD6B84">
      <w:pPr>
        <w:tabs>
          <w:tab w:val="left" w:pos="-720"/>
        </w:tabs>
        <w:suppressAutoHyphens/>
        <w:rPr>
          <w:rFonts w:ascii="Times New Roman" w:hAnsi="Times New Roman"/>
          <w:sz w:val="18"/>
          <w:szCs w:val="18"/>
        </w:rPr>
      </w:pPr>
      <w:r>
        <w:rPr>
          <w:rFonts w:ascii="Times New Roman" w:hAnsi="Times New Roman"/>
          <w:sz w:val="18"/>
          <w:szCs w:val="18"/>
        </w:rPr>
        <w:t>The relationship of the listing Broker and the selling Broker to the Purchaser and Seller is as specified below.  Only the part of this Exhibit that is selected is part of the Offer for the purchase and sale of the real property listed above:</w:t>
      </w:r>
    </w:p>
    <w:p w14:paraId="0A41104B" w14:textId="77777777" w:rsidR="00CD6B84" w:rsidRDefault="00CD6B84" w:rsidP="00CD6B84">
      <w:pPr>
        <w:tabs>
          <w:tab w:val="left" w:pos="-720"/>
        </w:tabs>
        <w:suppressAutoHyphens/>
        <w:rPr>
          <w:rFonts w:ascii="Times New Roman" w:hAnsi="Times New Roman"/>
          <w:sz w:val="18"/>
          <w:szCs w:val="18"/>
        </w:rPr>
      </w:pPr>
    </w:p>
    <w:p w14:paraId="7D1ABB06" w14:textId="77777777" w:rsidR="00CD6B84" w:rsidRDefault="00CD6B84" w:rsidP="00CD6B84">
      <w:pPr>
        <w:tabs>
          <w:tab w:val="left" w:pos="-720"/>
        </w:tabs>
        <w:suppressAutoHyphens/>
        <w:outlineLvl w:val="0"/>
        <w:rPr>
          <w:rFonts w:ascii="Times New Roman" w:hAnsi="Times New Roman"/>
          <w:i/>
          <w:sz w:val="18"/>
          <w:szCs w:val="18"/>
        </w:rPr>
      </w:pPr>
      <w:r>
        <w:rPr>
          <w:rFonts w:ascii="Times New Roman" w:hAnsi="Times New Roman"/>
          <w:sz w:val="18"/>
          <w:szCs w:val="18"/>
          <w:u w:val="single"/>
        </w:rPr>
        <w:t>Listing Broker</w:t>
      </w:r>
      <w:proofErr w:type="gramStart"/>
      <w:r>
        <w:rPr>
          <w:rFonts w:ascii="Times New Roman" w:hAnsi="Times New Roman"/>
          <w:sz w:val="18"/>
          <w:szCs w:val="18"/>
          <w:u w:val="single"/>
        </w:rPr>
        <w:t>:</w:t>
      </w:r>
      <w:r>
        <w:rPr>
          <w:rFonts w:ascii="Times New Roman" w:hAnsi="Times New Roman"/>
          <w:sz w:val="18"/>
          <w:szCs w:val="18"/>
        </w:rPr>
        <w:t xml:space="preserve">  </w:t>
      </w:r>
      <w:r>
        <w:rPr>
          <w:rFonts w:ascii="Times New Roman" w:hAnsi="Times New Roman"/>
          <w:i/>
          <w:sz w:val="18"/>
          <w:szCs w:val="18"/>
        </w:rPr>
        <w:t>{</w:t>
      </w:r>
      <w:proofErr w:type="gramEnd"/>
      <w:r>
        <w:rPr>
          <w:rFonts w:ascii="Times New Roman" w:hAnsi="Times New Roman"/>
          <w:i/>
          <w:sz w:val="18"/>
          <w:szCs w:val="18"/>
        </w:rPr>
        <w:t>Select A or B below.  The section not marked shall not be part of this Exhibit}</w:t>
      </w:r>
    </w:p>
    <w:p w14:paraId="0585D4B6" w14:textId="77777777" w:rsidR="00CD6B84" w:rsidRDefault="00CD6B84" w:rsidP="00CD6B84">
      <w:pPr>
        <w:tabs>
          <w:tab w:val="left" w:pos="-720"/>
        </w:tabs>
        <w:suppressAutoHyphens/>
        <w:rPr>
          <w:rFonts w:ascii="Times New Roman" w:hAnsi="Times New Roman"/>
          <w:sz w:val="18"/>
          <w:szCs w:val="18"/>
        </w:rPr>
      </w:pPr>
      <w:r>
        <w:rPr>
          <w:rFonts w:ascii="Times New Roman" w:hAnsi="Times New Roman"/>
          <w:sz w:val="18"/>
          <w:szCs w:val="18"/>
          <w:u w:val="single"/>
        </w:rPr>
        <w:t xml:space="preserve">  </w:t>
      </w:r>
      <w:proofErr w:type="gramStart"/>
      <w:r>
        <w:rPr>
          <w:rFonts w:ascii="Times New Roman" w:hAnsi="Times New Roman"/>
          <w:sz w:val="18"/>
          <w:szCs w:val="18"/>
          <w:u w:val="single"/>
        </w:rPr>
        <w:t xml:space="preserve">X  </w:t>
      </w:r>
      <w:r>
        <w:rPr>
          <w:rFonts w:ascii="Times New Roman" w:hAnsi="Times New Roman"/>
          <w:sz w:val="18"/>
          <w:szCs w:val="18"/>
        </w:rPr>
        <w:tab/>
      </w:r>
      <w:proofErr w:type="gramEnd"/>
      <w:r>
        <w:rPr>
          <w:rFonts w:ascii="Times New Roman" w:hAnsi="Times New Roman"/>
          <w:sz w:val="18"/>
          <w:szCs w:val="18"/>
        </w:rPr>
        <w:t>A.</w:t>
      </w:r>
      <w:r>
        <w:rPr>
          <w:rFonts w:ascii="Times New Roman" w:hAnsi="Times New Roman"/>
          <w:sz w:val="18"/>
          <w:szCs w:val="18"/>
        </w:rPr>
        <w:tab/>
        <w:t>SELLER AGENCY:  Listing Broker has entered into a client relationship with Seller.</w:t>
      </w:r>
    </w:p>
    <w:p w14:paraId="7A3E0395" w14:textId="77777777" w:rsidR="00CD6B84" w:rsidRDefault="00CD6B84" w:rsidP="00CD6B84">
      <w:pPr>
        <w:tabs>
          <w:tab w:val="left" w:pos="-720"/>
        </w:tabs>
        <w:suppressAutoHyphens/>
        <w:rPr>
          <w:rFonts w:ascii="Times New Roman" w:hAnsi="Times New Roman"/>
          <w:sz w:val="18"/>
          <w:szCs w:val="18"/>
        </w:rPr>
      </w:pPr>
      <w:r>
        <w:rPr>
          <w:sz w:val="18"/>
          <w:szCs w:val="18"/>
        </w:rPr>
        <w:t>___</w:t>
      </w:r>
      <w:r>
        <w:rPr>
          <w:rFonts w:ascii="Times New Roman" w:hAnsi="Times New Roman"/>
          <w:sz w:val="18"/>
          <w:szCs w:val="18"/>
        </w:rPr>
        <w:tab/>
        <w:t>B.</w:t>
      </w:r>
      <w:r>
        <w:rPr>
          <w:rFonts w:ascii="Times New Roman" w:hAnsi="Times New Roman"/>
          <w:sz w:val="18"/>
          <w:szCs w:val="18"/>
        </w:rPr>
        <w:tab/>
        <w:t>DUAL AGENCY:  Listing Broker has entered into a client relationship with Purchaser and Seller.</w:t>
      </w:r>
    </w:p>
    <w:p w14:paraId="381C778C" w14:textId="77777777" w:rsidR="00CD6B84" w:rsidRDefault="00CD6B84" w:rsidP="00CD6B84">
      <w:pPr>
        <w:tabs>
          <w:tab w:val="left" w:pos="-720"/>
        </w:tabs>
        <w:suppressAutoHyphens/>
        <w:rPr>
          <w:rFonts w:ascii="Times New Roman" w:hAnsi="Times New Roman"/>
          <w:sz w:val="18"/>
          <w:szCs w:val="18"/>
        </w:rPr>
      </w:pPr>
    </w:p>
    <w:p w14:paraId="3722F89F" w14:textId="77777777" w:rsidR="00CD6B84" w:rsidRDefault="00CD6B84" w:rsidP="00CD6B84">
      <w:pPr>
        <w:tabs>
          <w:tab w:val="left" w:pos="-720"/>
        </w:tabs>
        <w:suppressAutoHyphens/>
        <w:outlineLvl w:val="0"/>
        <w:rPr>
          <w:rFonts w:ascii="Times New Roman" w:hAnsi="Times New Roman"/>
          <w:sz w:val="18"/>
          <w:szCs w:val="18"/>
        </w:rPr>
      </w:pPr>
      <w:r>
        <w:rPr>
          <w:rFonts w:ascii="Times New Roman" w:hAnsi="Times New Roman"/>
          <w:sz w:val="18"/>
          <w:szCs w:val="18"/>
          <w:u w:val="single"/>
        </w:rPr>
        <w:t>Selling Broker</w:t>
      </w:r>
      <w:proofErr w:type="gramStart"/>
      <w:r>
        <w:rPr>
          <w:rFonts w:ascii="Times New Roman" w:hAnsi="Times New Roman"/>
          <w:sz w:val="18"/>
          <w:szCs w:val="18"/>
          <w:u w:val="single"/>
        </w:rPr>
        <w:t>:</w:t>
      </w:r>
      <w:r>
        <w:rPr>
          <w:rFonts w:ascii="Times New Roman" w:hAnsi="Times New Roman"/>
          <w:sz w:val="18"/>
          <w:szCs w:val="18"/>
        </w:rPr>
        <w:t xml:space="preserve">  {</w:t>
      </w:r>
      <w:proofErr w:type="gramEnd"/>
      <w:r>
        <w:rPr>
          <w:rFonts w:ascii="Times New Roman" w:hAnsi="Times New Roman"/>
          <w:sz w:val="18"/>
          <w:szCs w:val="18"/>
        </w:rPr>
        <w:t>Select A, B, C, D, or E below.  The section not marked shall not be a part of this Exhibit}</w:t>
      </w:r>
    </w:p>
    <w:p w14:paraId="53A8BF88" w14:textId="77777777" w:rsidR="00CD6B84" w:rsidRDefault="00CD6B84" w:rsidP="00CD6B84">
      <w:pPr>
        <w:tabs>
          <w:tab w:val="left" w:pos="-720"/>
        </w:tabs>
        <w:suppressAutoHyphens/>
        <w:rPr>
          <w:rFonts w:ascii="Times New Roman" w:hAnsi="Times New Roman"/>
          <w:sz w:val="18"/>
          <w:szCs w:val="18"/>
        </w:rPr>
      </w:pPr>
      <w:r>
        <w:rPr>
          <w:sz w:val="18"/>
          <w:szCs w:val="18"/>
        </w:rPr>
        <w:t>___</w:t>
      </w:r>
      <w:r>
        <w:rPr>
          <w:rFonts w:ascii="Times New Roman" w:hAnsi="Times New Roman"/>
          <w:sz w:val="18"/>
          <w:szCs w:val="18"/>
        </w:rPr>
        <w:tab/>
        <w:t>A.</w:t>
      </w:r>
      <w:r>
        <w:rPr>
          <w:rFonts w:ascii="Times New Roman" w:hAnsi="Times New Roman"/>
          <w:sz w:val="18"/>
          <w:szCs w:val="18"/>
        </w:rPr>
        <w:tab/>
        <w:t>PURCHASER AGENCY:  Selling Broker has entered into a client relationship with Purchaser</w:t>
      </w:r>
    </w:p>
    <w:p w14:paraId="0BC8A119" w14:textId="77777777" w:rsidR="00CD6B84" w:rsidRDefault="00CD6B84" w:rsidP="00CD6B84">
      <w:pPr>
        <w:tabs>
          <w:tab w:val="left" w:pos="-720"/>
        </w:tabs>
        <w:suppressAutoHyphens/>
        <w:rPr>
          <w:rFonts w:ascii="Times New Roman" w:hAnsi="Times New Roman"/>
          <w:sz w:val="18"/>
          <w:szCs w:val="18"/>
        </w:rPr>
      </w:pPr>
      <w:r>
        <w:rPr>
          <w:sz w:val="18"/>
          <w:szCs w:val="18"/>
        </w:rPr>
        <w:t>___</w:t>
      </w:r>
      <w:r>
        <w:rPr>
          <w:rFonts w:ascii="Times New Roman" w:hAnsi="Times New Roman"/>
          <w:sz w:val="18"/>
          <w:szCs w:val="18"/>
        </w:rPr>
        <w:tab/>
        <w:t>B.</w:t>
      </w:r>
      <w:r>
        <w:rPr>
          <w:rFonts w:ascii="Times New Roman" w:hAnsi="Times New Roman"/>
          <w:sz w:val="18"/>
          <w:szCs w:val="18"/>
        </w:rPr>
        <w:tab/>
        <w:t>DUAL AGENCY:  Selling Broker has entered into a client relationship with Purchaser and Seller.</w:t>
      </w:r>
    </w:p>
    <w:p w14:paraId="2AD8E3A5" w14:textId="77777777" w:rsidR="00CD6B84" w:rsidRDefault="00CD6B84" w:rsidP="00CD6B84">
      <w:pPr>
        <w:tabs>
          <w:tab w:val="left" w:pos="-720"/>
        </w:tabs>
        <w:suppressAutoHyphens/>
        <w:rPr>
          <w:rFonts w:ascii="Times New Roman" w:hAnsi="Times New Roman"/>
          <w:sz w:val="18"/>
          <w:szCs w:val="18"/>
        </w:rPr>
      </w:pPr>
      <w:r>
        <w:rPr>
          <w:sz w:val="18"/>
          <w:szCs w:val="18"/>
          <w:u w:val="single"/>
        </w:rPr>
        <w:t xml:space="preserve">  </w:t>
      </w:r>
      <w:proofErr w:type="gramStart"/>
      <w:r>
        <w:rPr>
          <w:rFonts w:ascii="Times New Roman" w:hAnsi="Times New Roman"/>
          <w:sz w:val="18"/>
          <w:szCs w:val="18"/>
          <w:u w:val="single"/>
        </w:rPr>
        <w:t xml:space="preserve">X  </w:t>
      </w:r>
      <w:r>
        <w:rPr>
          <w:rFonts w:ascii="Times New Roman" w:hAnsi="Times New Roman"/>
          <w:sz w:val="18"/>
          <w:szCs w:val="18"/>
        </w:rPr>
        <w:tab/>
      </w:r>
      <w:proofErr w:type="gramEnd"/>
      <w:r>
        <w:rPr>
          <w:rFonts w:ascii="Times New Roman" w:hAnsi="Times New Roman"/>
          <w:sz w:val="18"/>
          <w:szCs w:val="18"/>
        </w:rPr>
        <w:t>C.</w:t>
      </w:r>
      <w:r>
        <w:rPr>
          <w:rFonts w:ascii="Times New Roman" w:hAnsi="Times New Roman"/>
          <w:sz w:val="18"/>
          <w:szCs w:val="18"/>
        </w:rPr>
        <w:tab/>
        <w:t>SELLER AGENCY:  Selling Broker has entered into a client relationship with Seller.</w:t>
      </w:r>
    </w:p>
    <w:p w14:paraId="5DA2072F" w14:textId="77777777" w:rsidR="00CD6B84" w:rsidRDefault="00CD6B84" w:rsidP="00CD6B84">
      <w:pPr>
        <w:tabs>
          <w:tab w:val="left" w:pos="-720"/>
        </w:tabs>
        <w:suppressAutoHyphens/>
        <w:rPr>
          <w:rFonts w:ascii="Times New Roman" w:hAnsi="Times New Roman"/>
          <w:sz w:val="18"/>
          <w:szCs w:val="18"/>
        </w:rPr>
      </w:pPr>
      <w:r>
        <w:rPr>
          <w:sz w:val="18"/>
          <w:szCs w:val="18"/>
        </w:rPr>
        <w:t>___</w:t>
      </w:r>
      <w:r>
        <w:rPr>
          <w:rFonts w:ascii="Times New Roman" w:hAnsi="Times New Roman"/>
          <w:sz w:val="18"/>
          <w:szCs w:val="18"/>
        </w:rPr>
        <w:tab/>
        <w:t>D.</w:t>
      </w:r>
      <w:r>
        <w:rPr>
          <w:rFonts w:ascii="Times New Roman" w:hAnsi="Times New Roman"/>
          <w:sz w:val="18"/>
          <w:szCs w:val="18"/>
        </w:rPr>
        <w:tab/>
        <w:t xml:space="preserve">TRANSACTION BROKERAGE:  Selling Broker has not entered into a client relationship with </w:t>
      </w:r>
    </w:p>
    <w:p w14:paraId="2BFA728A" w14:textId="77777777" w:rsidR="00CD6B84" w:rsidRDefault="00CD6B84" w:rsidP="00CD6B84">
      <w:pPr>
        <w:tabs>
          <w:tab w:val="left" w:pos="-720"/>
        </w:tabs>
        <w:suppressAutoHyphen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Purchaser or Seller.</w:t>
      </w:r>
    </w:p>
    <w:p w14:paraId="4208D127" w14:textId="77777777" w:rsidR="00CD6B84" w:rsidRDefault="00CD6B84" w:rsidP="00CD6B84">
      <w:pPr>
        <w:tabs>
          <w:tab w:val="left" w:pos="-720"/>
        </w:tabs>
        <w:suppressAutoHyphens/>
        <w:rPr>
          <w:rFonts w:ascii="Times New Roman" w:hAnsi="Times New Roman"/>
          <w:sz w:val="18"/>
          <w:szCs w:val="18"/>
        </w:rPr>
      </w:pPr>
      <w:r>
        <w:rPr>
          <w:sz w:val="18"/>
          <w:szCs w:val="18"/>
        </w:rPr>
        <w:t>___</w:t>
      </w:r>
      <w:r>
        <w:rPr>
          <w:rFonts w:ascii="Times New Roman" w:hAnsi="Times New Roman"/>
          <w:sz w:val="18"/>
          <w:szCs w:val="18"/>
        </w:rPr>
        <w:tab/>
        <w:t>E.</w:t>
      </w:r>
      <w:r>
        <w:rPr>
          <w:rFonts w:ascii="Times New Roman" w:hAnsi="Times New Roman"/>
          <w:sz w:val="18"/>
          <w:szCs w:val="18"/>
        </w:rPr>
        <w:tab/>
        <w:t>SELLER SUBAGENCY:  Listing Broker has entered into a client relationship with Seller and has appointed Selling Broker as it subagent.</w:t>
      </w:r>
    </w:p>
    <w:p w14:paraId="674CA7C6" w14:textId="77777777" w:rsidR="00CD6B84" w:rsidRDefault="00CD6B84" w:rsidP="00CD6B84">
      <w:pPr>
        <w:tabs>
          <w:tab w:val="left" w:pos="-720"/>
        </w:tabs>
        <w:suppressAutoHyphens/>
        <w:rPr>
          <w:rFonts w:ascii="Times New Roman" w:hAnsi="Times New Roman"/>
          <w:sz w:val="18"/>
          <w:szCs w:val="18"/>
        </w:rPr>
      </w:pPr>
    </w:p>
    <w:p w14:paraId="02CD3245" w14:textId="77777777" w:rsidR="00CD6B84" w:rsidRDefault="00CD6B84" w:rsidP="00CD6B84">
      <w:pPr>
        <w:tabs>
          <w:tab w:val="left" w:pos="-720"/>
        </w:tabs>
        <w:suppressAutoHyphens/>
        <w:rPr>
          <w:rFonts w:ascii="Times New Roman" w:hAnsi="Times New Roman"/>
          <w:sz w:val="18"/>
          <w:szCs w:val="18"/>
        </w:rPr>
      </w:pPr>
      <w:r>
        <w:rPr>
          <w:rFonts w:ascii="Times New Roman" w:hAnsi="Times New Roman"/>
          <w:sz w:val="18"/>
          <w:szCs w:val="18"/>
        </w:rPr>
        <w:t>If dual agency or transaction brokerage is selected above, the applicable disclosure below is incorporated herein.  Otherwise, the disclosure(s) is not a part of this Exhibit.</w:t>
      </w:r>
    </w:p>
    <w:p w14:paraId="150E44A8" w14:textId="77777777" w:rsidR="00CD6B84" w:rsidRDefault="00CD6B84" w:rsidP="00CD6B84">
      <w:pPr>
        <w:tabs>
          <w:tab w:val="left" w:pos="-720"/>
        </w:tabs>
        <w:suppressAutoHyphens/>
        <w:rPr>
          <w:rFonts w:ascii="Times New Roman" w:hAnsi="Times New Roman"/>
          <w:sz w:val="18"/>
          <w:szCs w:val="18"/>
        </w:rPr>
      </w:pPr>
    </w:p>
    <w:p w14:paraId="5F6C8E5D" w14:textId="77777777" w:rsidR="00CD6B84" w:rsidRDefault="00CD6B84" w:rsidP="00CD6B84">
      <w:pPr>
        <w:tabs>
          <w:tab w:val="left" w:pos="-720"/>
        </w:tabs>
        <w:suppressAutoHyphens/>
        <w:outlineLvl w:val="0"/>
        <w:rPr>
          <w:rFonts w:ascii="Times New Roman" w:hAnsi="Times New Roman"/>
          <w:sz w:val="18"/>
          <w:szCs w:val="18"/>
          <w:u w:val="single"/>
        </w:rPr>
      </w:pPr>
      <w:r>
        <w:rPr>
          <w:rFonts w:ascii="Times New Roman" w:hAnsi="Times New Roman"/>
          <w:sz w:val="18"/>
          <w:szCs w:val="18"/>
          <w:u w:val="single"/>
        </w:rPr>
        <w:t>Dual Agency Disclosure</w:t>
      </w:r>
    </w:p>
    <w:p w14:paraId="629E7281" w14:textId="77777777" w:rsidR="00CD6B84" w:rsidRDefault="00CD6B84" w:rsidP="00CD6B84">
      <w:pPr>
        <w:tabs>
          <w:tab w:val="left" w:pos="-720"/>
        </w:tabs>
        <w:suppressAutoHyphens/>
        <w:rPr>
          <w:rFonts w:ascii="Times New Roman" w:hAnsi="Times New Roman"/>
          <w:sz w:val="18"/>
          <w:szCs w:val="18"/>
        </w:rPr>
      </w:pPr>
      <w:r>
        <w:rPr>
          <w:rFonts w:ascii="Times New Roman" w:hAnsi="Times New Roman"/>
          <w:sz w:val="18"/>
          <w:szCs w:val="18"/>
        </w:rPr>
        <w:t>Seller and Purchaser are aware of Broker’s dual agency role and have determined that the benefits of Broker’s role outweigh the detriments.  Seller and purchaser have been advised (1) that in this transaction the Broker has acted as a dual agent, (2) that the Broker represents two clients whose interests may be different or adverse, (3) that as a dual agent, Broker may not disclose information made confidential by request of either client unless it is allowed or required to be disclosed and (4) that the clients do not have to consent to dual agency.  The clients referenced above have voluntarily consented to dual agency and have read and understood their brokerage engagement agreements.  The Broker and/or affiliated licensees have no material relationship with either client except as follows:</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  A material relationship means one actually known of a personal, familial or business nature between the Broker and affiliated licensees and a client which would impair their ability to exercise fair judgment relative to another client.</w:t>
      </w:r>
    </w:p>
    <w:p w14:paraId="739BAE34" w14:textId="77777777" w:rsidR="00CD6B84" w:rsidRDefault="00CD6B84" w:rsidP="00CD6B84">
      <w:pPr>
        <w:tabs>
          <w:tab w:val="left" w:pos="-720"/>
        </w:tabs>
        <w:suppressAutoHyphens/>
        <w:rPr>
          <w:rFonts w:ascii="Times New Roman" w:hAnsi="Times New Roman"/>
          <w:sz w:val="18"/>
          <w:szCs w:val="18"/>
        </w:rPr>
      </w:pPr>
    </w:p>
    <w:p w14:paraId="3676FDF2" w14:textId="77777777" w:rsidR="00CD6B84" w:rsidRDefault="00CD6B84" w:rsidP="00CD6B84">
      <w:pPr>
        <w:tabs>
          <w:tab w:val="left" w:pos="-720"/>
        </w:tabs>
        <w:suppressAutoHyphens/>
        <w:rPr>
          <w:rFonts w:ascii="Times New Roman" w:hAnsi="Times New Roman"/>
          <w:sz w:val="18"/>
          <w:szCs w:val="18"/>
        </w:rPr>
      </w:pPr>
      <w:r>
        <w:rPr>
          <w:rFonts w:ascii="Times New Roman" w:hAnsi="Times New Roman"/>
          <w:sz w:val="18"/>
          <w:szCs w:val="18"/>
          <w:u w:val="single"/>
        </w:rPr>
        <w:t xml:space="preserve">Affiliated Licensee </w:t>
      </w:r>
      <w:proofErr w:type="gramStart"/>
      <w:r>
        <w:rPr>
          <w:rFonts w:ascii="Times New Roman" w:hAnsi="Times New Roman"/>
          <w:sz w:val="18"/>
          <w:szCs w:val="18"/>
          <w:u w:val="single"/>
        </w:rPr>
        <w:t>Assignment:</w:t>
      </w:r>
      <w:r>
        <w:rPr>
          <w:rFonts w:ascii="Times New Roman" w:hAnsi="Times New Roman"/>
          <w:sz w:val="18"/>
          <w:szCs w:val="18"/>
        </w:rPr>
        <w:t>:</w:t>
      </w:r>
      <w:proofErr w:type="gramEnd"/>
      <w:r>
        <w:rPr>
          <w:rFonts w:ascii="Times New Roman" w:hAnsi="Times New Roman"/>
          <w:sz w:val="18"/>
          <w:szCs w:val="18"/>
        </w:rPr>
        <w:t xml:space="preserve">  The Broker has assigned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 xml:space="preserve">(Selling Licensee) to work with Purchaser and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 xml:space="preserve"> (Listing Licensee) to work with Seller.  Each shall be deemed to act for and represent exclusively the party to whom each has been assigned.</w:t>
      </w:r>
    </w:p>
    <w:p w14:paraId="0DF90CE7" w14:textId="77777777" w:rsidR="00CD6B84" w:rsidRDefault="00CD6B84" w:rsidP="00CD6B84">
      <w:pPr>
        <w:tabs>
          <w:tab w:val="left" w:pos="-720"/>
        </w:tabs>
        <w:suppressAutoHyphens/>
        <w:rPr>
          <w:rFonts w:ascii="Times New Roman" w:hAnsi="Times New Roman"/>
          <w:sz w:val="18"/>
          <w:szCs w:val="18"/>
        </w:rPr>
      </w:pPr>
    </w:p>
    <w:p w14:paraId="2670A12F" w14:textId="77777777" w:rsidR="00CD6B84" w:rsidRDefault="00CD6B84" w:rsidP="00CD6B84">
      <w:pPr>
        <w:tabs>
          <w:tab w:val="left" w:pos="-720"/>
        </w:tabs>
        <w:suppressAutoHyphens/>
        <w:outlineLvl w:val="0"/>
        <w:rPr>
          <w:rFonts w:ascii="Times New Roman" w:hAnsi="Times New Roman"/>
          <w:sz w:val="18"/>
          <w:szCs w:val="18"/>
          <w:u w:val="single"/>
        </w:rPr>
      </w:pPr>
      <w:r>
        <w:rPr>
          <w:rFonts w:ascii="Times New Roman" w:hAnsi="Times New Roman"/>
          <w:sz w:val="18"/>
          <w:szCs w:val="18"/>
          <w:u w:val="single"/>
        </w:rPr>
        <w:t>Transaction Brokerage Disclosure</w:t>
      </w:r>
    </w:p>
    <w:p w14:paraId="49E44271" w14:textId="77777777" w:rsidR="00CD6B84" w:rsidRDefault="00CD6B84" w:rsidP="00CD6B84">
      <w:pPr>
        <w:tabs>
          <w:tab w:val="left" w:pos="-720"/>
        </w:tabs>
        <w:suppressAutoHyphens/>
        <w:rPr>
          <w:rFonts w:ascii="Times New Roman" w:hAnsi="Times New Roman"/>
          <w:sz w:val="18"/>
          <w:szCs w:val="18"/>
        </w:rPr>
      </w:pPr>
      <w:r>
        <w:rPr>
          <w:rFonts w:ascii="Times New Roman" w:hAnsi="Times New Roman"/>
          <w:sz w:val="18"/>
          <w:szCs w:val="18"/>
        </w:rPr>
        <w:t>Seller and Purchaser are aware that if they are not represented by a Broker they are each solely responsible for protecting their own interests.  Seller and Purchaser acknowledge that the Broker may perform ministerial acts for either party as a Transaction Broker.</w:t>
      </w:r>
    </w:p>
    <w:p w14:paraId="54D5D5FF" w14:textId="77777777" w:rsidR="00CD6B84" w:rsidRDefault="00CD6B84" w:rsidP="00CD6B84">
      <w:pPr>
        <w:tabs>
          <w:tab w:val="left" w:pos="-720"/>
        </w:tabs>
        <w:suppressAutoHyphens/>
        <w:rPr>
          <w:rFonts w:ascii="Times New Roman" w:hAnsi="Times New Roman"/>
          <w:sz w:val="18"/>
          <w:szCs w:val="18"/>
        </w:rPr>
      </w:pPr>
    </w:p>
    <w:p w14:paraId="2A7F7586" w14:textId="77777777" w:rsidR="00CD6B84" w:rsidRDefault="00CD6B84" w:rsidP="00CD6B84">
      <w:pPr>
        <w:tabs>
          <w:tab w:val="left" w:pos="-720"/>
        </w:tabs>
        <w:suppressAutoHyphens/>
        <w:rPr>
          <w:rFonts w:ascii="Times New Roman" w:hAnsi="Times New Roman"/>
          <w:sz w:val="18"/>
          <w:szCs w:val="18"/>
          <w:u w:val="single"/>
        </w:rPr>
      </w:pPr>
      <w:r>
        <w:rPr>
          <w:rFonts w:ascii="Times New Roman" w:hAnsi="Times New Roman"/>
          <w:sz w:val="18"/>
          <w:szCs w:val="18"/>
        </w:rPr>
        <w:tab/>
        <w:t>Selling Broker’s Initials</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ab/>
      </w:r>
      <w:r>
        <w:rPr>
          <w:rFonts w:ascii="Times New Roman" w:hAnsi="Times New Roman"/>
          <w:sz w:val="18"/>
          <w:szCs w:val="18"/>
        </w:rPr>
        <w:tab/>
        <w:t>Purchaser’s Initials:</w:t>
      </w:r>
      <w:r>
        <w:rPr>
          <w:rFonts w:ascii="Times New Roman" w:hAnsi="Times New Roman"/>
          <w:sz w:val="18"/>
          <w:szCs w:val="18"/>
          <w:u w:val="single"/>
        </w:rPr>
        <w:tab/>
      </w:r>
      <w:r>
        <w:rPr>
          <w:rFonts w:ascii="Times New Roman" w:hAnsi="Times New Roman"/>
          <w:sz w:val="18"/>
          <w:szCs w:val="18"/>
          <w:u w:val="single"/>
        </w:rPr>
        <w:tab/>
        <w:t>/</w:t>
      </w:r>
      <w:r>
        <w:rPr>
          <w:rFonts w:ascii="Times New Roman" w:hAnsi="Times New Roman"/>
          <w:sz w:val="18"/>
          <w:szCs w:val="18"/>
          <w:u w:val="single"/>
        </w:rPr>
        <w:tab/>
      </w:r>
      <w:r>
        <w:rPr>
          <w:rFonts w:ascii="Times New Roman" w:hAnsi="Times New Roman"/>
          <w:sz w:val="18"/>
          <w:szCs w:val="18"/>
          <w:u w:val="single"/>
        </w:rPr>
        <w:tab/>
      </w:r>
    </w:p>
    <w:p w14:paraId="76CC6001" w14:textId="77777777" w:rsidR="00CD6B84" w:rsidRDefault="00CD6B84" w:rsidP="00CD6B84">
      <w:pPr>
        <w:tabs>
          <w:tab w:val="left" w:pos="-720"/>
        </w:tabs>
        <w:suppressAutoHyphens/>
        <w:rPr>
          <w:rFonts w:ascii="Times New Roman" w:hAnsi="Times New Roman"/>
          <w:sz w:val="18"/>
          <w:szCs w:val="18"/>
        </w:rPr>
      </w:pPr>
      <w:r>
        <w:rPr>
          <w:rFonts w:ascii="Times New Roman" w:hAnsi="Times New Roman"/>
          <w:sz w:val="18"/>
          <w:szCs w:val="18"/>
        </w:rPr>
        <w:tab/>
        <w:t>(or Broker’s Affiliated Licensee)</w:t>
      </w:r>
    </w:p>
    <w:p w14:paraId="198C0DC3" w14:textId="77777777" w:rsidR="00CD6B84" w:rsidRDefault="00CD6B84" w:rsidP="00CD6B84">
      <w:pPr>
        <w:tabs>
          <w:tab w:val="left" w:pos="-720"/>
        </w:tabs>
        <w:suppressAutoHyphens/>
        <w:rPr>
          <w:rFonts w:ascii="Times New Roman" w:hAnsi="Times New Roman"/>
          <w:sz w:val="18"/>
          <w:szCs w:val="18"/>
        </w:rPr>
      </w:pPr>
    </w:p>
    <w:p w14:paraId="2CF8AE02" w14:textId="77777777" w:rsidR="00CD6B84" w:rsidRDefault="00CD6B84" w:rsidP="00CD6B84">
      <w:pPr>
        <w:tabs>
          <w:tab w:val="left" w:pos="-720"/>
        </w:tabs>
        <w:suppressAutoHyphens/>
        <w:rPr>
          <w:rFonts w:ascii="Times New Roman" w:hAnsi="Times New Roman"/>
          <w:sz w:val="18"/>
          <w:szCs w:val="18"/>
        </w:rPr>
      </w:pPr>
      <w:r>
        <w:rPr>
          <w:rFonts w:ascii="Times New Roman" w:hAnsi="Times New Roman"/>
          <w:sz w:val="18"/>
          <w:szCs w:val="18"/>
        </w:rPr>
        <w:tab/>
        <w:t>Listing Broker’s Initials</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ab/>
      </w:r>
      <w:r>
        <w:rPr>
          <w:rFonts w:ascii="Times New Roman" w:hAnsi="Times New Roman"/>
          <w:sz w:val="18"/>
          <w:szCs w:val="18"/>
        </w:rPr>
        <w:tab/>
        <w:t>Seller’s Initials:</w:t>
      </w:r>
      <w:r>
        <w:rPr>
          <w:rFonts w:ascii="Times New Roman" w:hAnsi="Times New Roman"/>
          <w:sz w:val="18"/>
          <w:szCs w:val="18"/>
        </w:rPr>
        <w:tab/>
      </w:r>
      <w:r>
        <w:rPr>
          <w:rFonts w:ascii="Times New Roman" w:hAnsi="Times New Roman"/>
          <w:sz w:val="18"/>
          <w:szCs w:val="18"/>
          <w:u w:val="single"/>
        </w:rPr>
        <w:tab/>
      </w:r>
      <w:r>
        <w:rPr>
          <w:rFonts w:ascii="Times New Roman" w:hAnsi="Times New Roman"/>
          <w:sz w:val="18"/>
          <w:szCs w:val="18"/>
          <w:u w:val="single"/>
        </w:rPr>
        <w:tab/>
        <w:t>/</w:t>
      </w:r>
      <w:r>
        <w:rPr>
          <w:rFonts w:ascii="Times New Roman" w:hAnsi="Times New Roman"/>
          <w:sz w:val="18"/>
          <w:szCs w:val="18"/>
          <w:u w:val="single"/>
        </w:rPr>
        <w:tab/>
      </w:r>
      <w:r>
        <w:rPr>
          <w:rFonts w:ascii="Times New Roman" w:hAnsi="Times New Roman"/>
          <w:sz w:val="18"/>
          <w:szCs w:val="18"/>
          <w:u w:val="single"/>
        </w:rPr>
        <w:tab/>
      </w:r>
    </w:p>
    <w:p w14:paraId="5B385718" w14:textId="77777777" w:rsidR="00CD6B84" w:rsidRDefault="00CD6B84" w:rsidP="00CD6B84">
      <w:pPr>
        <w:rPr>
          <w:rFonts w:ascii="Times New Roman" w:hAnsi="Times New Roman"/>
          <w:sz w:val="18"/>
          <w:szCs w:val="18"/>
        </w:rPr>
      </w:pPr>
      <w:r>
        <w:rPr>
          <w:rFonts w:ascii="Times New Roman" w:hAnsi="Times New Roman"/>
          <w:sz w:val="18"/>
          <w:szCs w:val="18"/>
        </w:rPr>
        <w:tab/>
        <w:t>(or Broker’s Affiliated Licensee)</w:t>
      </w:r>
    </w:p>
    <w:p w14:paraId="1B7221CA" w14:textId="77777777" w:rsidR="00F72CF8" w:rsidRDefault="001F4BDC"/>
    <w:sectPr w:rsidR="00F72CF8" w:rsidSect="00CD6B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BF5AD" w14:textId="77777777" w:rsidR="001F4BDC" w:rsidRDefault="001F4BDC" w:rsidP="00CD6B84">
      <w:r>
        <w:separator/>
      </w:r>
    </w:p>
  </w:endnote>
  <w:endnote w:type="continuationSeparator" w:id="0">
    <w:p w14:paraId="29D05A5B" w14:textId="77777777" w:rsidR="001F4BDC" w:rsidRDefault="001F4BDC" w:rsidP="00CD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D4F69F" w14:textId="77777777" w:rsidR="002B20F9" w:rsidRDefault="002B20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052957679"/>
      <w:docPartObj>
        <w:docPartGallery w:val="Page Numbers (Bottom of Page)"/>
        <w:docPartUnique/>
      </w:docPartObj>
    </w:sdtPr>
    <w:sdtEndPr>
      <w:rPr>
        <w:noProof/>
      </w:rPr>
    </w:sdtEndPr>
    <w:sdtContent>
      <w:p w14:paraId="6E462F2A" w14:textId="77777777" w:rsidR="00CD6B84" w:rsidRDefault="00CD6B84">
        <w:pPr>
          <w:pStyle w:val="Footer"/>
          <w:jc w:val="center"/>
        </w:pPr>
        <w:r>
          <w:fldChar w:fldCharType="begin"/>
        </w:r>
        <w:r>
          <w:instrText xml:space="preserve"> PAGE   \* MERGEFORMAT </w:instrText>
        </w:r>
        <w:r>
          <w:fldChar w:fldCharType="separate"/>
        </w:r>
        <w:r w:rsidR="006F632D">
          <w:rPr>
            <w:noProof/>
          </w:rPr>
          <w:t>7</w:t>
        </w:r>
        <w:r>
          <w:rPr>
            <w:noProof/>
          </w:rPr>
          <w:fldChar w:fldCharType="end"/>
        </w:r>
      </w:p>
    </w:sdtContent>
  </w:sdt>
  <w:p w14:paraId="158C44C3" w14:textId="77777777" w:rsidR="00CD6B84" w:rsidRDefault="00CD6B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2E5777" w14:textId="77777777" w:rsidR="002B20F9" w:rsidRDefault="002B20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5C6D1" w14:textId="77777777" w:rsidR="001F4BDC" w:rsidRDefault="001F4BDC" w:rsidP="00CD6B84">
      <w:r>
        <w:separator/>
      </w:r>
    </w:p>
  </w:footnote>
  <w:footnote w:type="continuationSeparator" w:id="0">
    <w:p w14:paraId="25F51342" w14:textId="77777777" w:rsidR="001F4BDC" w:rsidRDefault="001F4BDC" w:rsidP="00CD6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87A588" w14:textId="77777777" w:rsidR="002B20F9" w:rsidRDefault="002B20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925724020"/>
      <w:docPartObj>
        <w:docPartGallery w:val="Watermarks"/>
        <w:docPartUnique/>
      </w:docPartObj>
    </w:sdtPr>
    <w:sdtEndPr/>
    <w:sdtContent>
      <w:p w14:paraId="723FF7FA" w14:textId="77777777" w:rsidR="002B20F9" w:rsidRDefault="001F4BDC">
        <w:pPr>
          <w:pStyle w:val="Header"/>
        </w:pPr>
        <w:r>
          <w:rPr>
            <w:noProof/>
          </w:rPr>
          <w:pict w14:anchorId="7E99A6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79F506" w14:textId="77777777" w:rsidR="002B20F9" w:rsidRDefault="002B20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F6477"/>
    <w:multiLevelType w:val="hybridMultilevel"/>
    <w:tmpl w:val="F2880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84"/>
    <w:rsid w:val="00036879"/>
    <w:rsid w:val="000C2C8E"/>
    <w:rsid w:val="001F4BDC"/>
    <w:rsid w:val="002B20F9"/>
    <w:rsid w:val="00551374"/>
    <w:rsid w:val="006F632D"/>
    <w:rsid w:val="00783BD5"/>
    <w:rsid w:val="00946F60"/>
    <w:rsid w:val="00B367B2"/>
    <w:rsid w:val="00C900CA"/>
    <w:rsid w:val="00CD6B84"/>
    <w:rsid w:val="00E14EE4"/>
    <w:rsid w:val="00E41BA2"/>
    <w:rsid w:val="00E61324"/>
    <w:rsid w:val="00F0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D18D3B"/>
  <w15:chartTrackingRefBased/>
  <w15:docId w15:val="{2A7434B9-EE0C-4B85-92E2-0039AE61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B8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84"/>
    <w:pPr>
      <w:ind w:left="720"/>
      <w:contextualSpacing/>
    </w:pPr>
  </w:style>
  <w:style w:type="paragraph" w:styleId="Header">
    <w:name w:val="header"/>
    <w:basedOn w:val="Normal"/>
    <w:link w:val="HeaderChar"/>
    <w:uiPriority w:val="99"/>
    <w:unhideWhenUsed/>
    <w:rsid w:val="00CD6B84"/>
    <w:pPr>
      <w:tabs>
        <w:tab w:val="center" w:pos="4680"/>
        <w:tab w:val="right" w:pos="9360"/>
      </w:tabs>
    </w:pPr>
  </w:style>
  <w:style w:type="character" w:customStyle="1" w:styleId="HeaderChar">
    <w:name w:val="Header Char"/>
    <w:basedOn w:val="DefaultParagraphFont"/>
    <w:link w:val="Header"/>
    <w:uiPriority w:val="99"/>
    <w:rsid w:val="00CD6B84"/>
    <w:rPr>
      <w:rFonts w:ascii="Arial" w:eastAsia="Times New Roman" w:hAnsi="Arial" w:cs="Times New Roman"/>
      <w:sz w:val="24"/>
      <w:szCs w:val="20"/>
    </w:rPr>
  </w:style>
  <w:style w:type="paragraph" w:styleId="Footer">
    <w:name w:val="footer"/>
    <w:basedOn w:val="Normal"/>
    <w:link w:val="FooterChar"/>
    <w:uiPriority w:val="99"/>
    <w:unhideWhenUsed/>
    <w:rsid w:val="00CD6B84"/>
    <w:pPr>
      <w:tabs>
        <w:tab w:val="center" w:pos="4680"/>
        <w:tab w:val="right" w:pos="9360"/>
      </w:tabs>
    </w:pPr>
  </w:style>
  <w:style w:type="character" w:customStyle="1" w:styleId="FooterChar">
    <w:name w:val="Footer Char"/>
    <w:basedOn w:val="DefaultParagraphFont"/>
    <w:link w:val="Footer"/>
    <w:uiPriority w:val="99"/>
    <w:rsid w:val="00CD6B84"/>
    <w:rPr>
      <w:rFonts w:ascii="Arial" w:eastAsia="Times New Roman" w:hAnsi="Arial" w:cs="Times New Roman"/>
      <w:sz w:val="24"/>
      <w:szCs w:val="20"/>
    </w:rPr>
  </w:style>
  <w:style w:type="paragraph" w:styleId="NoSpacing">
    <w:name w:val="No Spacing"/>
    <w:uiPriority w:val="1"/>
    <w:qFormat/>
    <w:rsid w:val="00946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3059</Words>
  <Characters>17439</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Weeks</dc:creator>
  <cp:keywords/>
  <dc:description/>
  <cp:lastModifiedBy>Mark Manley</cp:lastModifiedBy>
  <cp:revision>6</cp:revision>
  <dcterms:created xsi:type="dcterms:W3CDTF">2016-10-27T16:47:00Z</dcterms:created>
  <dcterms:modified xsi:type="dcterms:W3CDTF">2016-11-01T02:11:00Z</dcterms:modified>
</cp:coreProperties>
</file>