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7048FC" w:rsidP="0088088B">
      <w:pPr>
        <w:contextualSpacing/>
      </w:pPr>
      <w:hyperlink r:id="rId6" w:history="1">
        <w:r w:rsidR="0088088B" w:rsidRPr="00DC3504">
          <w:rPr>
            <w:rStyle w:val="Hyperlink"/>
          </w:rPr>
          <w:t>www.mountainvalleyauctions.com</w:t>
        </w:r>
      </w:hyperlink>
    </w:p>
    <w:p w14:paraId="0C9D9610" w14:textId="739FB36D" w:rsidR="0088088B" w:rsidRDefault="007048FC"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Real Estate Auction Terms Of Sale</w:t>
      </w:r>
      <w:r w:rsidR="009B7621" w:rsidRPr="00143E2F">
        <w:rPr>
          <w:rStyle w:val="Strong"/>
          <w:sz w:val="32"/>
          <w:szCs w:val="32"/>
        </w:rPr>
        <w:t>:</w:t>
      </w:r>
    </w:p>
    <w:p w14:paraId="4A94454F" w14:textId="4A6B7D32" w:rsidR="00143E2F" w:rsidRDefault="007314FF" w:rsidP="00143E2F">
      <w:pPr>
        <w:rPr>
          <w:rStyle w:val="Strong"/>
          <w:sz w:val="24"/>
          <w:szCs w:val="24"/>
        </w:rPr>
      </w:pPr>
      <w:r>
        <w:br/>
      </w:r>
      <w:r w:rsidRPr="00143E2F">
        <w:rPr>
          <w:sz w:val="24"/>
          <w:szCs w:val="24"/>
        </w:rPr>
        <w:t>This auction is conducted by Mountain Valley Auction Group LLC</w:t>
      </w:r>
      <w:r w:rsidR="002E7E25">
        <w:rPr>
          <w:sz w:val="24"/>
          <w:szCs w:val="24"/>
        </w:rPr>
        <w:t xml:space="preserve"> and Cottonwood Auctions</w:t>
      </w:r>
      <w:r w:rsidRPr="00143E2F">
        <w:rPr>
          <w:sz w:val="24"/>
          <w:szCs w:val="24"/>
        </w:rPr>
        <w:t xml:space="preserve"> (Auctioneer)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each and every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43285B">
        <w:rPr>
          <w:sz w:val="24"/>
          <w:szCs w:val="24"/>
        </w:rPr>
        <w:t>1</w:t>
      </w:r>
      <w:r w:rsidR="00C14B6A">
        <w:rPr>
          <w:sz w:val="24"/>
          <w:szCs w:val="24"/>
        </w:rPr>
        <w:t>0</w:t>
      </w:r>
      <w:r w:rsidR="004B4985">
        <w:rPr>
          <w:sz w:val="24"/>
          <w:szCs w:val="24"/>
        </w:rPr>
        <w:t>,000</w:t>
      </w:r>
      <w:r w:rsidRPr="00143E2F">
        <w:rPr>
          <w:sz w:val="24"/>
          <w:szCs w:val="24"/>
        </w:rPr>
        <w:t xml:space="preserve"> from the high bidder is required immediately after confirmation of final bid and the balance due at closing</w:t>
      </w:r>
      <w:r w:rsidR="00F85B02">
        <w:rPr>
          <w:sz w:val="24"/>
          <w:szCs w:val="24"/>
        </w:rPr>
        <w:t xml:space="preserve"> on or before </w:t>
      </w:r>
      <w:r w:rsidR="0043285B">
        <w:rPr>
          <w:sz w:val="24"/>
          <w:szCs w:val="24"/>
        </w:rPr>
        <w:t xml:space="preserve">45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002E7E25">
        <w:rPr>
          <w:rStyle w:val="Strong"/>
          <w:sz w:val="24"/>
          <w:szCs w:val="24"/>
        </w:rPr>
        <w:t xml:space="preserve"> or a wire transfer</w:t>
      </w:r>
      <w:r w:rsidRPr="00143E2F">
        <w:rPr>
          <w:rStyle w:val="Strong"/>
          <w:sz w:val="24"/>
          <w:szCs w:val="24"/>
        </w:rPr>
        <w:t>.</w:t>
      </w:r>
      <w:r w:rsidRPr="00143E2F">
        <w:rPr>
          <w:sz w:val="24"/>
          <w:szCs w:val="24"/>
        </w:rPr>
        <w:t xml:space="preserve"> If an online bidder is the winning bidder then a signed contract and nonrefundable deposit of </w:t>
      </w:r>
      <w:r w:rsidR="004B4985">
        <w:rPr>
          <w:sz w:val="24"/>
          <w:szCs w:val="24"/>
        </w:rPr>
        <w:t>$</w:t>
      </w:r>
      <w:r w:rsidR="0043285B">
        <w:rPr>
          <w:sz w:val="24"/>
          <w:szCs w:val="24"/>
        </w:rPr>
        <w:t>1</w:t>
      </w:r>
      <w:r w:rsidR="00C14B6A">
        <w:rPr>
          <w:sz w:val="24"/>
          <w:szCs w:val="24"/>
        </w:rPr>
        <w:t>0</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expressed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auction. All information provided is believed to be correct but NO warranty as such is either expressed or implied, including but not limited to the warranty of merchantability or fitness for a particular purpose. Bidder is solely responsible to determine condition, value or any other determinative factors. The Auctioneer strongly encourages bidders to attend preview/property tours and retain the services of building inspectors or other professionals in order to determine the value and condition of the property.</w:t>
      </w:r>
      <w:r w:rsidRPr="00143E2F">
        <w:rPr>
          <w:sz w:val="24"/>
          <w:szCs w:val="24"/>
        </w:rPr>
        <w:br/>
      </w:r>
      <w:r w:rsidRPr="00143E2F">
        <w:rPr>
          <w:sz w:val="24"/>
          <w:szCs w:val="24"/>
        </w:rPr>
        <w:br/>
      </w:r>
    </w:p>
    <w:p w14:paraId="679354CC" w14:textId="4E5930D1"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43285B">
        <w:rPr>
          <w:sz w:val="24"/>
          <w:szCs w:val="24"/>
        </w:rPr>
        <w:t>45</w:t>
      </w:r>
      <w:r w:rsidRPr="00143E2F">
        <w:rPr>
          <w:sz w:val="24"/>
          <w:szCs w:val="24"/>
        </w:rPr>
        <w:t xml:space="preserve"> days if their winning bid is accepted. Bidder must be 18 years of age or older and is required to register for the auction. In registration, Bidder must submit information found to be current, complete and accurate for proper identification by Auctioneer. Bidder’s registration is not transferable or assignable. Auctioneer reserves the right to deny or restrict any bidders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Using YOUR knowledge and experience, form your own opinion of the property and bid accordingly. If you are in doubt, DO NOT BID. The property is sold AS-IS; this is an AUCTION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To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time period.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Preapproved (No later than 5:00 PM the day before the auction ends) brokers participation will be compensated. T</w:t>
      </w:r>
      <w:r w:rsidR="00C14B6A">
        <w:rPr>
          <w:sz w:val="24"/>
          <w:szCs w:val="24"/>
        </w:rPr>
        <w:t>wenty</w:t>
      </w:r>
      <w:r w:rsidRPr="00143E2F">
        <w:rPr>
          <w:sz w:val="24"/>
          <w:szCs w:val="24"/>
        </w:rPr>
        <w:t xml:space="preserve"> percent (</w:t>
      </w:r>
      <w:r w:rsidR="00C14B6A">
        <w:rPr>
          <w:sz w:val="24"/>
          <w:szCs w:val="24"/>
        </w:rPr>
        <w:t>2</w:t>
      </w:r>
      <w:r w:rsidRPr="00143E2F">
        <w:rPr>
          <w:sz w:val="24"/>
          <w:szCs w:val="24"/>
        </w:rPr>
        <w:t xml:space="preserve">0%) of the buyers premium will be paid to a qualified licensed real estate agent whose registered buyer's offer is accepted by the seller and closes on the property. To qualify for a commission, the agent must first register his/her self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all of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4FF5"/>
    <w:rsid w:val="00106DCB"/>
    <w:rsid w:val="001071B5"/>
    <w:rsid w:val="00143E2F"/>
    <w:rsid w:val="00154180"/>
    <w:rsid w:val="00187AD6"/>
    <w:rsid w:val="00212A0C"/>
    <w:rsid w:val="002A04B2"/>
    <w:rsid w:val="002E7E25"/>
    <w:rsid w:val="00403A7B"/>
    <w:rsid w:val="0043285B"/>
    <w:rsid w:val="00493579"/>
    <w:rsid w:val="004B39AA"/>
    <w:rsid w:val="004B4985"/>
    <w:rsid w:val="007048FC"/>
    <w:rsid w:val="007314FF"/>
    <w:rsid w:val="0088088B"/>
    <w:rsid w:val="008D2B9B"/>
    <w:rsid w:val="009B7621"/>
    <w:rsid w:val="009D43DF"/>
    <w:rsid w:val="00AF1941"/>
    <w:rsid w:val="00B07850"/>
    <w:rsid w:val="00C14B6A"/>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2021-06-15T12:38:00Z</dcterms:created>
  <dcterms:modified xsi:type="dcterms:W3CDTF">2021-06-15T12:38:00Z</dcterms:modified>
</cp:coreProperties>
</file>